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1E65" w14:textId="5BA14FE7" w:rsidR="004560D0" w:rsidRDefault="004560D0" w:rsidP="00740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val="en-US" w:eastAsia="de-CH"/>
        </w:rPr>
      </w:pPr>
      <w:r w:rsidRPr="004560D0">
        <w:rPr>
          <w:rFonts w:ascii="Arial" w:hAnsi="Arial" w:cs="Arial"/>
          <w:b/>
          <w:bCs/>
          <w:sz w:val="28"/>
          <w:szCs w:val="24"/>
          <w:lang w:val="en-US" w:eastAsia="de-CH"/>
        </w:rPr>
        <w:t>L</w:t>
      </w:r>
      <w:r w:rsidR="00AE3EF1" w:rsidRPr="004560D0">
        <w:rPr>
          <w:rFonts w:ascii="Arial" w:hAnsi="Arial" w:cs="Arial"/>
          <w:b/>
          <w:bCs/>
          <w:sz w:val="28"/>
          <w:szCs w:val="24"/>
          <w:lang w:val="en-US" w:eastAsia="de-CH"/>
        </w:rPr>
        <w:t xml:space="preserve">ist of the persons conducting the </w:t>
      </w:r>
      <w:r w:rsidR="000062F1">
        <w:rPr>
          <w:rFonts w:ascii="Arial" w:hAnsi="Arial" w:cs="Arial"/>
          <w:b/>
          <w:bCs/>
          <w:sz w:val="28"/>
          <w:szCs w:val="24"/>
          <w:lang w:val="en-US" w:eastAsia="de-CH"/>
        </w:rPr>
        <w:t xml:space="preserve">clinical trial / </w:t>
      </w:r>
      <w:r w:rsidR="00AE3EF1" w:rsidRPr="004560D0">
        <w:rPr>
          <w:rFonts w:ascii="Arial" w:hAnsi="Arial" w:cs="Arial"/>
          <w:b/>
          <w:bCs/>
          <w:sz w:val="28"/>
          <w:szCs w:val="24"/>
          <w:lang w:val="en-US" w:eastAsia="de-CH"/>
        </w:rPr>
        <w:t>research project at the site</w:t>
      </w:r>
      <w:r>
        <w:rPr>
          <w:rFonts w:ascii="Arial" w:hAnsi="Arial" w:cs="Arial"/>
          <w:b/>
          <w:bCs/>
          <w:sz w:val="28"/>
          <w:szCs w:val="24"/>
          <w:lang w:val="en-US" w:eastAsia="de-CH"/>
        </w:rPr>
        <w:t>,</w:t>
      </w:r>
    </w:p>
    <w:p w14:paraId="688180BA" w14:textId="3E55A3B6" w:rsidR="00C5617F" w:rsidRPr="004560D0" w:rsidRDefault="00AE3EF1" w:rsidP="00740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val="en-US" w:eastAsia="de-CH"/>
        </w:rPr>
      </w:pPr>
      <w:proofErr w:type="gramStart"/>
      <w:r w:rsidRPr="004560D0">
        <w:rPr>
          <w:rFonts w:ascii="Arial" w:hAnsi="Arial" w:cs="Arial"/>
          <w:b/>
          <w:bCs/>
          <w:sz w:val="28"/>
          <w:szCs w:val="24"/>
          <w:lang w:val="en-US" w:eastAsia="de-CH"/>
        </w:rPr>
        <w:t>indicating</w:t>
      </w:r>
      <w:proofErr w:type="gramEnd"/>
      <w:r w:rsidRPr="004560D0">
        <w:rPr>
          <w:rFonts w:ascii="Arial" w:hAnsi="Arial" w:cs="Arial"/>
          <w:b/>
          <w:bCs/>
          <w:sz w:val="28"/>
          <w:szCs w:val="24"/>
          <w:lang w:val="en-US" w:eastAsia="de-CH"/>
        </w:rPr>
        <w:t xml:space="preserve"> their responsibilities and relevant professional knowledge</w:t>
      </w:r>
      <w:r w:rsidR="004560D0" w:rsidRPr="002C3787">
        <w:rPr>
          <w:rFonts w:ascii="Arial" w:hAnsi="Arial" w:cs="Arial"/>
          <w:b/>
          <w:bCs/>
          <w:sz w:val="32"/>
          <w:szCs w:val="24"/>
          <w:vertAlign w:val="superscript"/>
          <w:lang w:val="en-US" w:eastAsia="de-CH"/>
        </w:rPr>
        <w:t>1</w:t>
      </w:r>
    </w:p>
    <w:p w14:paraId="7D79BF54" w14:textId="77777777" w:rsidR="004560D0" w:rsidRPr="002C3787" w:rsidRDefault="004560D0" w:rsidP="000B579C">
      <w:pPr>
        <w:pStyle w:val="Fuzeile"/>
        <w:tabs>
          <w:tab w:val="left" w:pos="1134"/>
          <w:tab w:val="left" w:pos="3402"/>
          <w:tab w:val="left" w:pos="5812"/>
        </w:tabs>
        <w:rPr>
          <w:rFonts w:ascii="Arial" w:hAnsi="Arial" w:cs="Arial"/>
          <w:bCs/>
          <w:lang w:val="en-US" w:eastAsia="de-CH"/>
        </w:rPr>
      </w:pPr>
    </w:p>
    <w:p w14:paraId="42ADEEA1" w14:textId="77777777" w:rsidR="004560D0" w:rsidRPr="002C3787" w:rsidRDefault="004560D0" w:rsidP="000B579C">
      <w:pPr>
        <w:pStyle w:val="Fuzeile"/>
        <w:tabs>
          <w:tab w:val="left" w:pos="1134"/>
          <w:tab w:val="left" w:pos="3402"/>
          <w:tab w:val="left" w:pos="5812"/>
        </w:tabs>
        <w:rPr>
          <w:rFonts w:ascii="Arial" w:hAnsi="Arial" w:cs="Arial"/>
          <w:bCs/>
          <w:lang w:val="en-US" w:eastAsia="de-CH"/>
        </w:rPr>
      </w:pPr>
    </w:p>
    <w:p w14:paraId="13E228A2" w14:textId="0CF322FF" w:rsidR="00AE3EF1" w:rsidRDefault="002C3787" w:rsidP="000B579C">
      <w:pPr>
        <w:pStyle w:val="Fuzeile"/>
        <w:tabs>
          <w:tab w:val="left" w:pos="1134"/>
          <w:tab w:val="left" w:pos="3402"/>
          <w:tab w:val="left" w:pos="5812"/>
        </w:tabs>
        <w:rPr>
          <w:rFonts w:ascii="Arial" w:hAnsi="Arial" w:cs="Arial"/>
          <w:b/>
          <w:bCs/>
          <w:lang w:val="en-US" w:eastAsia="de-CH"/>
        </w:rPr>
      </w:pPr>
      <w:r>
        <w:rPr>
          <w:rFonts w:ascii="Arial" w:hAnsi="Arial" w:cs="Arial"/>
          <w:b/>
          <w:bCs/>
          <w:lang w:val="en-US" w:eastAsia="de-CH"/>
        </w:rPr>
        <w:t>Protocol Number:</w:t>
      </w:r>
    </w:p>
    <w:p w14:paraId="4B345E33" w14:textId="41A28C03" w:rsidR="00C5617F" w:rsidRDefault="00776013" w:rsidP="000B579C">
      <w:pPr>
        <w:pStyle w:val="Fuzeile"/>
        <w:tabs>
          <w:tab w:val="left" w:pos="1134"/>
          <w:tab w:val="left" w:pos="3402"/>
          <w:tab w:val="left" w:pos="5812"/>
        </w:tabs>
        <w:rPr>
          <w:rFonts w:ascii="Arial" w:hAnsi="Arial" w:cs="Arial"/>
          <w:b/>
          <w:bCs/>
          <w:lang w:val="en-US" w:eastAsia="de-CH"/>
        </w:rPr>
      </w:pPr>
      <w:r w:rsidRPr="00911468">
        <w:rPr>
          <w:rFonts w:ascii="Arial" w:hAnsi="Arial" w:cs="Arial"/>
          <w:b/>
          <w:bCs/>
          <w:lang w:val="en-US" w:eastAsia="de-CH"/>
        </w:rPr>
        <w:t>Protocol Title:</w:t>
      </w:r>
    </w:p>
    <w:p w14:paraId="6116BE2D" w14:textId="1305ABED" w:rsidR="00AE3EF1" w:rsidRDefault="00AE3EF1" w:rsidP="000B579C">
      <w:pPr>
        <w:pStyle w:val="Fuzeile"/>
        <w:tabs>
          <w:tab w:val="left" w:pos="1134"/>
          <w:tab w:val="left" w:pos="3402"/>
          <w:tab w:val="left" w:pos="5812"/>
        </w:tabs>
        <w:rPr>
          <w:rFonts w:ascii="Arial" w:hAnsi="Arial" w:cs="Arial"/>
          <w:b/>
          <w:bCs/>
          <w:lang w:val="en-US" w:eastAsia="de-CH"/>
        </w:rPr>
      </w:pPr>
      <w:r>
        <w:rPr>
          <w:rFonts w:ascii="Arial" w:hAnsi="Arial" w:cs="Arial"/>
          <w:b/>
          <w:bCs/>
          <w:lang w:val="en-US" w:eastAsia="de-CH"/>
        </w:rPr>
        <w:t xml:space="preserve">BASEC </w:t>
      </w:r>
      <w:r w:rsidR="000062F1">
        <w:rPr>
          <w:rFonts w:ascii="Arial" w:hAnsi="Arial" w:cs="Arial"/>
          <w:b/>
          <w:bCs/>
          <w:lang w:val="en-US" w:eastAsia="de-CH"/>
        </w:rPr>
        <w:t xml:space="preserve">Project </w:t>
      </w:r>
      <w:r>
        <w:rPr>
          <w:rFonts w:ascii="Arial" w:hAnsi="Arial" w:cs="Arial"/>
          <w:b/>
          <w:bCs/>
          <w:lang w:val="en-US" w:eastAsia="de-CH"/>
        </w:rPr>
        <w:t xml:space="preserve">ID </w:t>
      </w:r>
      <w:proofErr w:type="spellStart"/>
      <w:r>
        <w:rPr>
          <w:rFonts w:ascii="Arial" w:hAnsi="Arial" w:cs="Arial"/>
          <w:b/>
          <w:bCs/>
          <w:lang w:val="en-US" w:eastAsia="de-CH"/>
        </w:rPr>
        <w:t>Nr</w:t>
      </w:r>
      <w:proofErr w:type="spellEnd"/>
      <w:r>
        <w:rPr>
          <w:rFonts w:ascii="Arial" w:hAnsi="Arial" w:cs="Arial"/>
          <w:b/>
          <w:bCs/>
          <w:lang w:val="en-US" w:eastAsia="de-CH"/>
        </w:rPr>
        <w:t xml:space="preserve"> </w:t>
      </w:r>
      <w:r w:rsidRPr="00AE3EF1">
        <w:rPr>
          <w:rFonts w:ascii="Arial" w:hAnsi="Arial" w:cs="Arial"/>
          <w:bCs/>
          <w:lang w:val="en-US" w:eastAsia="de-CH"/>
        </w:rPr>
        <w:t>(if available</w:t>
      </w:r>
      <w:r>
        <w:rPr>
          <w:rFonts w:ascii="Arial" w:hAnsi="Arial" w:cs="Arial"/>
          <w:bCs/>
          <w:lang w:val="en-US" w:eastAsia="de-CH"/>
        </w:rPr>
        <w:t>)</w:t>
      </w:r>
      <w:r w:rsidR="002C3787">
        <w:rPr>
          <w:rFonts w:ascii="Arial" w:hAnsi="Arial" w:cs="Arial"/>
          <w:b/>
          <w:bCs/>
          <w:lang w:val="en-US" w:eastAsia="de-CH"/>
        </w:rPr>
        <w:t>:</w:t>
      </w:r>
    </w:p>
    <w:p w14:paraId="7FF73183" w14:textId="77777777" w:rsidR="002C3787" w:rsidRPr="002C3787" w:rsidRDefault="002C3787" w:rsidP="000B579C">
      <w:pPr>
        <w:pStyle w:val="Fuzeile"/>
        <w:tabs>
          <w:tab w:val="left" w:pos="1134"/>
          <w:tab w:val="left" w:pos="3402"/>
          <w:tab w:val="left" w:pos="5812"/>
        </w:tabs>
        <w:rPr>
          <w:rFonts w:ascii="Arial" w:hAnsi="Arial" w:cs="Arial"/>
          <w:bCs/>
          <w:lang w:val="en-US" w:eastAsia="de-CH"/>
        </w:rPr>
      </w:pPr>
    </w:p>
    <w:p w14:paraId="2C471D3F" w14:textId="77777777" w:rsidR="002C3787" w:rsidRPr="002C3787" w:rsidRDefault="002C3787" w:rsidP="002C3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 w:eastAsia="de-CH"/>
        </w:rPr>
      </w:pPr>
      <w:r w:rsidRPr="002C3787">
        <w:rPr>
          <w:rFonts w:ascii="Arial" w:hAnsi="Arial" w:cs="Arial"/>
          <w:b/>
          <w:bCs/>
          <w:lang w:val="en-US" w:eastAsia="de-CH"/>
        </w:rPr>
        <w:t>Site:</w:t>
      </w:r>
    </w:p>
    <w:p w14:paraId="3F39B634" w14:textId="136E882B" w:rsidR="002C3787" w:rsidRPr="002C3787" w:rsidRDefault="002C3787" w:rsidP="002C3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 w:eastAsia="de-CH"/>
        </w:rPr>
      </w:pPr>
      <w:r w:rsidRPr="002C3787">
        <w:rPr>
          <w:rFonts w:ascii="Arial" w:hAnsi="Arial" w:cs="Arial"/>
          <w:b/>
          <w:bCs/>
          <w:lang w:val="en-US" w:eastAsia="de-CH"/>
        </w:rPr>
        <w:t>Full name Principal Investigator (</w:t>
      </w:r>
      <w:proofErr w:type="spellStart"/>
      <w:r w:rsidRPr="002C3787">
        <w:rPr>
          <w:rFonts w:ascii="Arial" w:hAnsi="Arial" w:cs="Arial"/>
          <w:b/>
          <w:bCs/>
          <w:lang w:val="en-US" w:eastAsia="de-CH"/>
        </w:rPr>
        <w:t>ClinO</w:t>
      </w:r>
      <w:proofErr w:type="spellEnd"/>
      <w:r w:rsidRPr="002C3787">
        <w:rPr>
          <w:rFonts w:ascii="Arial" w:hAnsi="Arial" w:cs="Arial"/>
          <w:b/>
          <w:bCs/>
          <w:lang w:val="en-US" w:eastAsia="de-CH"/>
        </w:rPr>
        <w:t>) / Project Leader (HRO)</w:t>
      </w:r>
      <w:r>
        <w:rPr>
          <w:rFonts w:ascii="Arial" w:hAnsi="Arial" w:cs="Arial"/>
          <w:b/>
          <w:bCs/>
          <w:lang w:val="en-US" w:eastAsia="de-CH"/>
        </w:rPr>
        <w:t>:</w:t>
      </w:r>
    </w:p>
    <w:p w14:paraId="792D7E98" w14:textId="77777777" w:rsidR="00C5617F" w:rsidRPr="00911468" w:rsidRDefault="00C5617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 w:eastAsia="de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835"/>
        <w:gridCol w:w="1701"/>
        <w:gridCol w:w="4224"/>
      </w:tblGrid>
      <w:tr w:rsidR="006A0687" w:rsidRPr="004560D0" w14:paraId="255CAAE7" w14:textId="77777777" w:rsidTr="00A01A9F">
        <w:trPr>
          <w:trHeight w:val="666"/>
        </w:trPr>
        <w:tc>
          <w:tcPr>
            <w:tcW w:w="2977" w:type="dxa"/>
            <w:shd w:val="clear" w:color="auto" w:fill="EEECE1" w:themeFill="background2"/>
          </w:tcPr>
          <w:p w14:paraId="615E8A46" w14:textId="096173F9" w:rsidR="006A0687" w:rsidRPr="00911468" w:rsidRDefault="006A0687" w:rsidP="00A01A9F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lang w:val="en-US" w:eastAsia="de-CH"/>
              </w:rPr>
            </w:pPr>
            <w:r w:rsidRPr="00911468">
              <w:rPr>
                <w:rFonts w:ascii="Arial" w:hAnsi="Arial" w:cs="Arial"/>
                <w:b/>
                <w:bCs/>
                <w:lang w:val="en-US" w:eastAsia="de-CH"/>
              </w:rPr>
              <w:t xml:space="preserve">Study staff: </w:t>
            </w:r>
            <w:r w:rsidR="00A01A9F">
              <w:rPr>
                <w:rFonts w:ascii="Arial" w:hAnsi="Arial" w:cs="Arial"/>
                <w:b/>
                <w:bCs/>
                <w:lang w:val="en-US" w:eastAsia="de-CH"/>
              </w:rPr>
              <w:t>Full n</w:t>
            </w:r>
            <w:r w:rsidRPr="00911468">
              <w:rPr>
                <w:rFonts w:ascii="Arial" w:hAnsi="Arial" w:cs="Arial"/>
                <w:b/>
                <w:bCs/>
                <w:lang w:val="en-US" w:eastAsia="de-CH"/>
              </w:rPr>
              <w:t>ame</w:t>
            </w:r>
          </w:p>
        </w:tc>
        <w:tc>
          <w:tcPr>
            <w:tcW w:w="2268" w:type="dxa"/>
            <w:shd w:val="clear" w:color="auto" w:fill="EEECE1" w:themeFill="background2"/>
          </w:tcPr>
          <w:p w14:paraId="02EB7F6B" w14:textId="13A1C921" w:rsidR="006A0687" w:rsidRPr="00911468" w:rsidRDefault="00AE3EF1" w:rsidP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lang w:val="en-US" w:eastAsia="de-CH"/>
              </w:rPr>
              <w:t>Education</w:t>
            </w:r>
          </w:p>
        </w:tc>
        <w:tc>
          <w:tcPr>
            <w:tcW w:w="2835" w:type="dxa"/>
            <w:shd w:val="clear" w:color="auto" w:fill="EEECE1" w:themeFill="background2"/>
          </w:tcPr>
          <w:p w14:paraId="1F83D323" w14:textId="02069973" w:rsidR="004560D0" w:rsidRPr="00A01A9F" w:rsidRDefault="006A0687" w:rsidP="00A01A9F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lang w:val="en-US" w:eastAsia="de-CH"/>
              </w:rPr>
              <w:t>Actual function</w:t>
            </w:r>
            <w:r w:rsidR="004560D0" w:rsidRPr="004560D0">
              <w:rPr>
                <w:rFonts w:ascii="Arial" w:hAnsi="Arial" w:cs="Arial"/>
                <w:b/>
                <w:bCs/>
                <w:sz w:val="24"/>
                <w:vertAlign w:val="superscript"/>
                <w:lang w:val="en-US" w:eastAsia="de-CH"/>
              </w:rPr>
              <w:t>2</w:t>
            </w:r>
          </w:p>
        </w:tc>
        <w:tc>
          <w:tcPr>
            <w:tcW w:w="1701" w:type="dxa"/>
            <w:shd w:val="clear" w:color="auto" w:fill="EEECE1" w:themeFill="background2"/>
          </w:tcPr>
          <w:p w14:paraId="1F47A017" w14:textId="42CF7980" w:rsidR="006A0687" w:rsidRPr="00911468" w:rsidRDefault="006A0687" w:rsidP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lang w:val="en-US" w:eastAsia="de-CH"/>
              </w:rPr>
            </w:pPr>
            <w:r w:rsidRPr="00911468">
              <w:rPr>
                <w:rFonts w:ascii="Arial" w:hAnsi="Arial" w:cs="Arial"/>
                <w:b/>
                <w:bCs/>
                <w:lang w:val="en-US" w:eastAsia="de-CH"/>
              </w:rPr>
              <w:t>GCP-training (yes/no)</w:t>
            </w:r>
          </w:p>
        </w:tc>
        <w:tc>
          <w:tcPr>
            <w:tcW w:w="4224" w:type="dxa"/>
            <w:shd w:val="clear" w:color="auto" w:fill="EEECE1" w:themeFill="background2"/>
          </w:tcPr>
          <w:p w14:paraId="19D54995" w14:textId="243D7130" w:rsidR="004560D0" w:rsidRPr="00911468" w:rsidRDefault="006A0687" w:rsidP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lang w:val="en-US" w:eastAsia="de-CH"/>
              </w:rPr>
            </w:pPr>
            <w:r w:rsidRPr="00911468">
              <w:rPr>
                <w:rFonts w:ascii="Arial" w:hAnsi="Arial" w:cs="Arial"/>
                <w:b/>
                <w:bCs/>
                <w:lang w:val="en-US" w:eastAsia="de-CH"/>
              </w:rPr>
              <w:t xml:space="preserve">Study task / </w:t>
            </w:r>
            <w:r w:rsidR="004560D0">
              <w:rPr>
                <w:rFonts w:ascii="Arial" w:hAnsi="Arial" w:cs="Arial"/>
                <w:b/>
                <w:bCs/>
                <w:lang w:val="en-US" w:eastAsia="de-CH"/>
              </w:rPr>
              <w:t>responsibility</w:t>
            </w:r>
            <w:r w:rsidR="004560D0" w:rsidRPr="002C3787">
              <w:rPr>
                <w:rFonts w:ascii="Arial" w:hAnsi="Arial" w:cs="Arial"/>
                <w:b/>
                <w:bCs/>
                <w:sz w:val="24"/>
                <w:vertAlign w:val="superscript"/>
                <w:lang w:val="en-US" w:eastAsia="de-CH"/>
              </w:rPr>
              <w:t>3</w:t>
            </w:r>
          </w:p>
        </w:tc>
      </w:tr>
      <w:tr w:rsidR="006A0687" w:rsidRPr="004560D0" w14:paraId="13E67B6F" w14:textId="77777777" w:rsidTr="00A01A9F">
        <w:tc>
          <w:tcPr>
            <w:tcW w:w="2977" w:type="dxa"/>
            <w:shd w:val="clear" w:color="auto" w:fill="auto"/>
          </w:tcPr>
          <w:p w14:paraId="1554A898" w14:textId="3D10C162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</w:tcPr>
          <w:p w14:paraId="6BD47F05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5219DEAC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45805010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4224" w:type="dxa"/>
            <w:shd w:val="clear" w:color="auto" w:fill="auto"/>
          </w:tcPr>
          <w:p w14:paraId="668C5F03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</w:tr>
      <w:tr w:rsidR="006A0687" w:rsidRPr="004560D0" w14:paraId="09A8217A" w14:textId="77777777" w:rsidTr="00A01A9F">
        <w:tc>
          <w:tcPr>
            <w:tcW w:w="2977" w:type="dxa"/>
            <w:shd w:val="clear" w:color="auto" w:fill="auto"/>
          </w:tcPr>
          <w:p w14:paraId="3E7494A0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</w:tcPr>
          <w:p w14:paraId="19769904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75D8EE97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1E460347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4224" w:type="dxa"/>
            <w:shd w:val="clear" w:color="auto" w:fill="auto"/>
          </w:tcPr>
          <w:p w14:paraId="7EF88E56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</w:tr>
      <w:tr w:rsidR="006A0687" w:rsidRPr="004560D0" w14:paraId="0CED78EA" w14:textId="77777777" w:rsidTr="00A01A9F">
        <w:tc>
          <w:tcPr>
            <w:tcW w:w="2977" w:type="dxa"/>
            <w:shd w:val="clear" w:color="auto" w:fill="auto"/>
          </w:tcPr>
          <w:p w14:paraId="1218FDE5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</w:tcPr>
          <w:p w14:paraId="63D0F2FC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6206A19C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3372C560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4224" w:type="dxa"/>
            <w:shd w:val="clear" w:color="auto" w:fill="auto"/>
          </w:tcPr>
          <w:p w14:paraId="550AB656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</w:tr>
      <w:tr w:rsidR="006A0687" w:rsidRPr="004560D0" w14:paraId="49484CD6" w14:textId="77777777" w:rsidTr="00A01A9F">
        <w:tc>
          <w:tcPr>
            <w:tcW w:w="2977" w:type="dxa"/>
            <w:shd w:val="clear" w:color="auto" w:fill="auto"/>
          </w:tcPr>
          <w:p w14:paraId="1E1F48C4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</w:tcPr>
          <w:p w14:paraId="31374EFC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31DDF3D6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2AE02DDD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4224" w:type="dxa"/>
            <w:shd w:val="clear" w:color="auto" w:fill="auto"/>
          </w:tcPr>
          <w:p w14:paraId="754C37F2" w14:textId="77777777" w:rsidR="006A0687" w:rsidRPr="00AE3EF1" w:rsidRDefault="006A068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</w:tr>
      <w:tr w:rsidR="00AE3EF1" w:rsidRPr="004560D0" w14:paraId="39087EFA" w14:textId="77777777" w:rsidTr="00A01A9F">
        <w:tc>
          <w:tcPr>
            <w:tcW w:w="2977" w:type="dxa"/>
            <w:shd w:val="clear" w:color="auto" w:fill="auto"/>
          </w:tcPr>
          <w:p w14:paraId="5CA09F31" w14:textId="77777777" w:rsidR="00AE3EF1" w:rsidRPr="00AE3EF1" w:rsidRDefault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268" w:type="dxa"/>
          </w:tcPr>
          <w:p w14:paraId="1907FDDC" w14:textId="77777777" w:rsidR="00AE3EF1" w:rsidRPr="00AE3EF1" w:rsidRDefault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62A29957" w14:textId="77777777" w:rsidR="00AE3EF1" w:rsidRPr="00AE3EF1" w:rsidRDefault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12E19632" w14:textId="77777777" w:rsidR="00AE3EF1" w:rsidRPr="00AE3EF1" w:rsidRDefault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  <w:tc>
          <w:tcPr>
            <w:tcW w:w="4224" w:type="dxa"/>
            <w:shd w:val="clear" w:color="auto" w:fill="auto"/>
          </w:tcPr>
          <w:p w14:paraId="734BABBE" w14:textId="77777777" w:rsidR="00AE3EF1" w:rsidRPr="00AE3EF1" w:rsidRDefault="00AE3EF1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lang w:val="en-US" w:eastAsia="de-CH"/>
              </w:rPr>
            </w:pPr>
          </w:p>
        </w:tc>
      </w:tr>
    </w:tbl>
    <w:p w14:paraId="36DADD6F" w14:textId="77777777" w:rsidR="00C5617F" w:rsidRDefault="00C56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 w:eastAsia="de-CH"/>
        </w:rPr>
      </w:pPr>
    </w:p>
    <w:p w14:paraId="06943C54" w14:textId="2FFFD7F3" w:rsidR="000062F1" w:rsidRPr="000062F1" w:rsidRDefault="004560D0" w:rsidP="004560D0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4560D0">
        <w:rPr>
          <w:rFonts w:ascii="Arial" w:hAnsi="Arial" w:cs="Arial"/>
          <w:sz w:val="20"/>
          <w:szCs w:val="20"/>
          <w:lang w:val="en-US" w:eastAsia="de-CH"/>
        </w:rPr>
        <w:t xml:space="preserve">1) </w:t>
      </w:r>
      <w:r w:rsidRPr="004560D0">
        <w:rPr>
          <w:rFonts w:ascii="Arial" w:hAnsi="Arial" w:cs="Arial"/>
          <w:iCs/>
          <w:sz w:val="20"/>
          <w:szCs w:val="20"/>
          <w:lang w:val="en-US"/>
        </w:rPr>
        <w:t>The ‘Staff list’ should be used in accordance with the Ordinance on Clinical Trials (</w:t>
      </w:r>
      <w:proofErr w:type="spellStart"/>
      <w:r w:rsidRPr="004560D0">
        <w:rPr>
          <w:rFonts w:ascii="Arial" w:hAnsi="Arial" w:cs="Arial"/>
          <w:iCs/>
          <w:sz w:val="20"/>
          <w:szCs w:val="20"/>
          <w:lang w:val="en-US"/>
        </w:rPr>
        <w:t>ClinO</w:t>
      </w:r>
      <w:proofErr w:type="spellEnd"/>
      <w:r w:rsidRPr="004560D0">
        <w:rPr>
          <w:rFonts w:ascii="Arial" w:hAnsi="Arial" w:cs="Arial"/>
          <w:iCs/>
          <w:sz w:val="20"/>
          <w:szCs w:val="20"/>
          <w:lang w:val="en-US"/>
        </w:rPr>
        <w:t xml:space="preserve">) </w:t>
      </w:r>
      <w:hyperlink r:id="rId8" w:anchor="app3" w:history="1">
        <w:r w:rsidRPr="004560D0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Annex 3</w:t>
        </w:r>
      </w:hyperlink>
      <w:r w:rsidRPr="004560D0">
        <w:rPr>
          <w:rFonts w:ascii="Arial" w:hAnsi="Arial" w:cs="Arial"/>
          <w:iCs/>
          <w:sz w:val="20"/>
          <w:szCs w:val="20"/>
          <w:lang w:val="en-US"/>
        </w:rPr>
        <w:t xml:space="preserve"> (1.10, 2.11, 3.9, </w:t>
      </w:r>
      <w:proofErr w:type="gramStart"/>
      <w:r w:rsidRPr="004560D0">
        <w:rPr>
          <w:rFonts w:ascii="Arial" w:hAnsi="Arial" w:cs="Arial"/>
          <w:iCs/>
          <w:sz w:val="20"/>
          <w:szCs w:val="20"/>
          <w:lang w:val="en-US"/>
        </w:rPr>
        <w:t>4.4</w:t>
      </w:r>
      <w:proofErr w:type="gramEnd"/>
      <w:r w:rsidRPr="004560D0">
        <w:rPr>
          <w:rFonts w:ascii="Arial" w:hAnsi="Arial" w:cs="Arial"/>
          <w:iCs/>
          <w:sz w:val="20"/>
          <w:szCs w:val="20"/>
          <w:lang w:val="en-US"/>
        </w:rPr>
        <w:t xml:space="preserve">) and with the Ordinance on Human Research with the Exception of Clinical Trials (HRO) </w:t>
      </w:r>
      <w:hyperlink r:id="rId9" w:anchor="app2" w:history="1">
        <w:r w:rsidRPr="004560D0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Annex 2</w:t>
        </w:r>
      </w:hyperlink>
      <w:r w:rsidRPr="004560D0">
        <w:rPr>
          <w:rFonts w:ascii="Arial" w:hAnsi="Arial" w:cs="Arial"/>
          <w:iCs/>
          <w:sz w:val="20"/>
          <w:szCs w:val="20"/>
          <w:lang w:val="en-US"/>
        </w:rPr>
        <w:t xml:space="preserve"> (1.8, 5.11, 7.9). The ‘Staff list’ </w:t>
      </w:r>
      <w:r w:rsidR="005B7926">
        <w:rPr>
          <w:rFonts w:ascii="Arial" w:hAnsi="Arial" w:cs="Arial"/>
          <w:iCs/>
          <w:sz w:val="20"/>
          <w:szCs w:val="20"/>
          <w:lang w:val="en-US"/>
        </w:rPr>
        <w:t xml:space="preserve">does not fulfill the requirements set by </w:t>
      </w:r>
      <w:r w:rsidR="005B7926" w:rsidRPr="004560D0">
        <w:rPr>
          <w:rFonts w:ascii="Arial" w:hAnsi="Arial" w:cs="Arial"/>
          <w:iCs/>
          <w:sz w:val="20"/>
          <w:szCs w:val="20"/>
          <w:lang w:val="en-US"/>
        </w:rPr>
        <w:t>ICH-GCP E6</w:t>
      </w:r>
      <w:r w:rsidR="005B7926">
        <w:rPr>
          <w:rFonts w:ascii="Arial" w:hAnsi="Arial" w:cs="Arial"/>
          <w:iCs/>
          <w:sz w:val="20"/>
          <w:szCs w:val="20"/>
          <w:lang w:val="en-US"/>
        </w:rPr>
        <w:t>R2</w:t>
      </w:r>
      <w:r w:rsidR="005B7926" w:rsidRPr="004560D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5B7926">
        <w:rPr>
          <w:rFonts w:ascii="Arial" w:hAnsi="Arial" w:cs="Arial"/>
          <w:iCs/>
          <w:sz w:val="20"/>
          <w:szCs w:val="20"/>
          <w:lang w:val="en-US"/>
        </w:rPr>
        <w:t xml:space="preserve">Art. 4.1.5, and as such it can’t be use as </w:t>
      </w:r>
      <w:r w:rsidRPr="004560D0">
        <w:rPr>
          <w:rFonts w:ascii="Arial" w:hAnsi="Arial" w:cs="Arial"/>
          <w:iCs/>
          <w:sz w:val="20"/>
          <w:szCs w:val="20"/>
          <w:lang w:val="en-US"/>
        </w:rPr>
        <w:t>‘delegation log’.</w:t>
      </w:r>
    </w:p>
    <w:p w14:paraId="05CC15ED" w14:textId="0171D20F" w:rsidR="000062F1" w:rsidRPr="004560D0" w:rsidRDefault="004560D0" w:rsidP="00AE3EF1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de-CH"/>
        </w:rPr>
      </w:pPr>
      <w:r w:rsidRPr="004560D0">
        <w:rPr>
          <w:rFonts w:ascii="Arial" w:hAnsi="Arial" w:cs="Arial"/>
          <w:sz w:val="20"/>
          <w:szCs w:val="20"/>
          <w:lang w:val="en-US" w:eastAsia="de-CH"/>
        </w:rPr>
        <w:t xml:space="preserve">2) e.g. study nurse, study coordinator, </w:t>
      </w:r>
      <w:proofErr w:type="gramStart"/>
      <w:r w:rsidRPr="004560D0">
        <w:rPr>
          <w:rFonts w:ascii="Arial" w:hAnsi="Arial" w:cs="Arial"/>
          <w:sz w:val="20"/>
          <w:szCs w:val="20"/>
          <w:lang w:val="en-US" w:eastAsia="de-CH"/>
        </w:rPr>
        <w:t>pharmacist,</w:t>
      </w:r>
      <w:r>
        <w:rPr>
          <w:rFonts w:ascii="Arial" w:hAnsi="Arial" w:cs="Arial"/>
          <w:sz w:val="20"/>
          <w:szCs w:val="20"/>
          <w:lang w:val="en-US" w:eastAsia="de-CH"/>
        </w:rPr>
        <w:t xml:space="preserve"> </w:t>
      </w:r>
      <w:r w:rsidRPr="004560D0">
        <w:rPr>
          <w:rFonts w:ascii="Arial" w:hAnsi="Arial" w:cs="Arial"/>
          <w:sz w:val="20"/>
          <w:szCs w:val="20"/>
          <w:lang w:val="en-US" w:eastAsia="de-CH"/>
        </w:rPr>
        <w:t>…</w:t>
      </w:r>
      <w:proofErr w:type="gramEnd"/>
    </w:p>
    <w:p w14:paraId="0E14488D" w14:textId="4C39D462" w:rsidR="00AE3EF1" w:rsidRDefault="004560D0" w:rsidP="00AE3EF1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de-CH"/>
        </w:rPr>
      </w:pPr>
      <w:r w:rsidRPr="004560D0">
        <w:rPr>
          <w:rFonts w:ascii="Arial" w:hAnsi="Arial" w:cs="Arial"/>
          <w:sz w:val="20"/>
          <w:szCs w:val="20"/>
          <w:lang w:val="en-US" w:eastAsia="de-CH"/>
        </w:rPr>
        <w:t>3) e.g. Make eligibility decision, obtain informed consent, administer study drugs/ implant devices, make physical exams and other investigations, assess safety events and report SAE</w:t>
      </w:r>
      <w:r w:rsidR="00B54AA7">
        <w:rPr>
          <w:rFonts w:ascii="Arial" w:hAnsi="Arial" w:cs="Arial"/>
          <w:sz w:val="20"/>
          <w:szCs w:val="20"/>
          <w:lang w:val="en-US" w:eastAsia="de-CH"/>
        </w:rPr>
        <w:t>s</w:t>
      </w:r>
      <w:r w:rsidRPr="004560D0">
        <w:rPr>
          <w:rFonts w:ascii="Arial" w:hAnsi="Arial" w:cs="Arial"/>
          <w:sz w:val="20"/>
          <w:szCs w:val="20"/>
          <w:lang w:val="en-US" w:eastAsia="de-CH"/>
        </w:rPr>
        <w:t>, make data entry and make corrections in CRF</w:t>
      </w:r>
      <w:proofErr w:type="gramStart"/>
      <w:r w:rsidRPr="004560D0">
        <w:rPr>
          <w:rFonts w:ascii="Arial" w:hAnsi="Arial" w:cs="Arial"/>
          <w:sz w:val="20"/>
          <w:szCs w:val="20"/>
          <w:lang w:val="en-US" w:eastAsia="de-CH"/>
        </w:rPr>
        <w:t>,...</w:t>
      </w:r>
      <w:proofErr w:type="gramEnd"/>
    </w:p>
    <w:p w14:paraId="6195868C" w14:textId="77777777" w:rsidR="00B87420" w:rsidRDefault="00B87420" w:rsidP="00AE3EF1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de-CH"/>
        </w:rPr>
      </w:pPr>
    </w:p>
    <w:p w14:paraId="16567B18" w14:textId="4379784D" w:rsidR="00B87420" w:rsidRPr="00B87420" w:rsidRDefault="00B87420" w:rsidP="00B87420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de-CH"/>
        </w:rPr>
      </w:pPr>
      <w:r w:rsidRPr="00067B7F">
        <w:rPr>
          <w:rFonts w:ascii="Arial" w:hAnsi="Arial" w:cs="Arial"/>
          <w:b/>
          <w:sz w:val="20"/>
          <w:szCs w:val="20"/>
          <w:u w:val="single"/>
          <w:lang w:val="en-US" w:eastAsia="de-CH"/>
        </w:rPr>
        <w:t>Note:</w:t>
      </w:r>
      <w:r>
        <w:rPr>
          <w:rFonts w:ascii="Arial" w:hAnsi="Arial" w:cs="Arial"/>
          <w:sz w:val="20"/>
          <w:szCs w:val="20"/>
          <w:lang w:val="en-US" w:eastAsia="de-CH"/>
        </w:rPr>
        <w:t xml:space="preserve"> </w:t>
      </w:r>
      <w:r w:rsidRPr="00B87420">
        <w:rPr>
          <w:rFonts w:ascii="Arial" w:hAnsi="Arial" w:cs="Arial"/>
          <w:sz w:val="20"/>
          <w:szCs w:val="20"/>
          <w:lang w:val="en-US" w:eastAsia="de-CH"/>
        </w:rPr>
        <w:t xml:space="preserve">The submission of the list of people with important roles in this project, not mentioned elsewhere, </w:t>
      </w:r>
      <w:r>
        <w:rPr>
          <w:rFonts w:ascii="Arial" w:hAnsi="Arial" w:cs="Arial"/>
          <w:sz w:val="20"/>
          <w:szCs w:val="20"/>
          <w:lang w:val="en-US" w:eastAsia="de-CH"/>
        </w:rPr>
        <w:t xml:space="preserve">to the Ethics Committee </w:t>
      </w:r>
      <w:r w:rsidRPr="00B87420">
        <w:rPr>
          <w:rFonts w:ascii="Arial" w:hAnsi="Arial" w:cs="Arial"/>
          <w:sz w:val="20"/>
          <w:szCs w:val="20"/>
          <w:lang w:val="en-US" w:eastAsia="de-CH"/>
        </w:rPr>
        <w:t>is optional. Yet, the E</w:t>
      </w:r>
      <w:r>
        <w:rPr>
          <w:rFonts w:ascii="Arial" w:hAnsi="Arial" w:cs="Arial"/>
          <w:sz w:val="20"/>
          <w:szCs w:val="20"/>
          <w:lang w:val="en-US" w:eastAsia="de-CH"/>
        </w:rPr>
        <w:t>thics Committee</w:t>
      </w:r>
      <w:r w:rsidRPr="00B87420">
        <w:rPr>
          <w:rFonts w:ascii="Arial" w:hAnsi="Arial" w:cs="Arial"/>
          <w:sz w:val="20"/>
          <w:szCs w:val="20"/>
          <w:lang w:val="en-US" w:eastAsia="de-CH"/>
        </w:rPr>
        <w:t xml:space="preserve"> might request the list</w:t>
      </w:r>
      <w:r w:rsidR="005B7926">
        <w:rPr>
          <w:rFonts w:ascii="Arial" w:hAnsi="Arial" w:cs="Arial"/>
          <w:sz w:val="20"/>
          <w:szCs w:val="20"/>
          <w:lang w:val="en-US" w:eastAsia="de-CH"/>
        </w:rPr>
        <w:t xml:space="preserve"> e.g.</w:t>
      </w:r>
      <w:r w:rsidRPr="00B87420">
        <w:rPr>
          <w:rFonts w:ascii="Arial" w:hAnsi="Arial" w:cs="Arial"/>
          <w:sz w:val="20"/>
          <w:szCs w:val="20"/>
          <w:lang w:val="en-US" w:eastAsia="de-CH"/>
        </w:rPr>
        <w:t xml:space="preserve"> for high risk projects (e.g. phase I clinical trials).</w:t>
      </w:r>
    </w:p>
    <w:p w14:paraId="4057859F" w14:textId="78ADF9A7" w:rsidR="00B87420" w:rsidRPr="00B87420" w:rsidRDefault="00B87420" w:rsidP="00AE3EF1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de-CH"/>
        </w:rPr>
      </w:pPr>
    </w:p>
    <w:p w14:paraId="316F75AB" w14:textId="77777777" w:rsidR="00D20189" w:rsidRDefault="00D20189" w:rsidP="004560D0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de-CH"/>
        </w:rPr>
      </w:pPr>
    </w:p>
    <w:p w14:paraId="06BDCAB6" w14:textId="47AAB543" w:rsidR="002C3787" w:rsidRPr="002C3787" w:rsidRDefault="00776013" w:rsidP="00456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 w:eastAsia="de-CH"/>
        </w:rPr>
      </w:pPr>
      <w:r w:rsidRPr="002C3787">
        <w:rPr>
          <w:rFonts w:ascii="Arial" w:hAnsi="Arial" w:cs="Arial"/>
          <w:lang w:val="en-US" w:eastAsia="de-CH"/>
        </w:rPr>
        <w:t>Signature:</w:t>
      </w:r>
      <w:r w:rsidRPr="00911468">
        <w:rPr>
          <w:rFonts w:ascii="Arial" w:hAnsi="Arial" w:cs="Arial"/>
          <w:lang w:val="en-US" w:eastAsia="de-CH"/>
        </w:rPr>
        <w:t xml:space="preserve"> </w:t>
      </w:r>
      <w:r w:rsidR="004560D0" w:rsidRPr="00911468">
        <w:rPr>
          <w:rFonts w:ascii="Arial" w:hAnsi="Arial" w:cs="Arial"/>
          <w:lang w:val="en-US" w:eastAsia="de-CH"/>
        </w:rPr>
        <w:t>_________________</w:t>
      </w:r>
      <w:r w:rsidR="00D20189" w:rsidRPr="00911468">
        <w:rPr>
          <w:rFonts w:ascii="Arial" w:hAnsi="Arial" w:cs="Arial"/>
          <w:lang w:val="en-US" w:eastAsia="de-CH"/>
        </w:rPr>
        <w:t>____________</w:t>
      </w:r>
      <w:r w:rsidR="004560D0" w:rsidRPr="00911468">
        <w:rPr>
          <w:rFonts w:ascii="Arial" w:hAnsi="Arial" w:cs="Arial"/>
          <w:lang w:val="en-US" w:eastAsia="de-CH"/>
        </w:rPr>
        <w:t>_</w:t>
      </w:r>
      <w:r w:rsidR="002C3787" w:rsidRPr="002C3787">
        <w:rPr>
          <w:rFonts w:ascii="Arial" w:hAnsi="Arial" w:cs="Arial"/>
          <w:lang w:val="en-US" w:eastAsia="de-CH"/>
        </w:rPr>
        <w:t xml:space="preserve"> </w:t>
      </w:r>
      <w:r w:rsidR="002C3787">
        <w:rPr>
          <w:rFonts w:ascii="Arial" w:hAnsi="Arial" w:cs="Arial"/>
          <w:lang w:val="en-US" w:eastAsia="de-CH"/>
        </w:rPr>
        <w:tab/>
      </w:r>
      <w:r w:rsidR="002C3787">
        <w:rPr>
          <w:rFonts w:ascii="Arial" w:hAnsi="Arial" w:cs="Arial"/>
          <w:lang w:val="en-US" w:eastAsia="de-CH"/>
        </w:rPr>
        <w:tab/>
      </w:r>
      <w:r w:rsidR="002C3787">
        <w:rPr>
          <w:rFonts w:ascii="Arial" w:hAnsi="Arial" w:cs="Arial"/>
          <w:lang w:val="en-US" w:eastAsia="de-CH"/>
        </w:rPr>
        <w:tab/>
      </w:r>
      <w:r w:rsidR="002C3787">
        <w:rPr>
          <w:rFonts w:ascii="Arial" w:hAnsi="Arial" w:cs="Arial"/>
          <w:lang w:val="en-US" w:eastAsia="de-CH"/>
        </w:rPr>
        <w:tab/>
        <w:t>Place and d</w:t>
      </w:r>
      <w:r w:rsidR="002C3787" w:rsidRPr="00911468">
        <w:rPr>
          <w:rFonts w:ascii="Arial" w:hAnsi="Arial" w:cs="Arial"/>
          <w:lang w:val="en-US" w:eastAsia="de-CH"/>
        </w:rPr>
        <w:t>ate: ____________________</w:t>
      </w:r>
    </w:p>
    <w:p w14:paraId="3AB356D6" w14:textId="549F2A01" w:rsidR="002C3787" w:rsidRPr="002C3787" w:rsidRDefault="002C3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 w:eastAsia="de-CH"/>
        </w:rPr>
      </w:pPr>
      <w:r w:rsidRPr="002C3787">
        <w:rPr>
          <w:rFonts w:ascii="Arial" w:hAnsi="Arial" w:cs="Arial"/>
          <w:bCs/>
          <w:sz w:val="20"/>
          <w:lang w:val="en-US" w:eastAsia="de-CH"/>
        </w:rPr>
        <w:t>Principal Investi</w:t>
      </w:r>
      <w:bookmarkStart w:id="0" w:name="_GoBack"/>
      <w:bookmarkEnd w:id="0"/>
      <w:r w:rsidRPr="002C3787">
        <w:rPr>
          <w:rFonts w:ascii="Arial" w:hAnsi="Arial" w:cs="Arial"/>
          <w:bCs/>
          <w:sz w:val="20"/>
          <w:lang w:val="en-US" w:eastAsia="de-CH"/>
        </w:rPr>
        <w:t>gator (</w:t>
      </w:r>
      <w:proofErr w:type="spellStart"/>
      <w:r w:rsidRPr="002C3787">
        <w:rPr>
          <w:rFonts w:ascii="Arial" w:hAnsi="Arial" w:cs="Arial"/>
          <w:bCs/>
          <w:sz w:val="20"/>
          <w:lang w:val="en-US" w:eastAsia="de-CH"/>
        </w:rPr>
        <w:t>ClinO</w:t>
      </w:r>
      <w:proofErr w:type="spellEnd"/>
      <w:r w:rsidRPr="002C3787">
        <w:rPr>
          <w:rFonts w:ascii="Arial" w:hAnsi="Arial" w:cs="Arial"/>
          <w:bCs/>
          <w:sz w:val="20"/>
          <w:lang w:val="en-US" w:eastAsia="de-CH"/>
        </w:rPr>
        <w:t>) / Project Leader (HRO)</w:t>
      </w:r>
    </w:p>
    <w:sectPr w:rsidR="002C3787" w:rsidRPr="002C3787" w:rsidSect="006214D9">
      <w:footerReference w:type="default" r:id="rId10"/>
      <w:type w:val="continuous"/>
      <w:pgSz w:w="16838" w:h="11906" w:orient="landscape"/>
      <w:pgMar w:top="1440" w:right="1080" w:bottom="823" w:left="1080" w:header="56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4F91" w14:textId="77777777" w:rsidR="00E02CEA" w:rsidRDefault="00E02CEA">
      <w:pPr>
        <w:spacing w:after="0" w:line="240" w:lineRule="auto"/>
      </w:pPr>
      <w:r>
        <w:separator/>
      </w:r>
    </w:p>
  </w:endnote>
  <w:endnote w:type="continuationSeparator" w:id="0">
    <w:p w14:paraId="31060537" w14:textId="77777777" w:rsidR="00E02CEA" w:rsidRDefault="00E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495D" w14:textId="5F461EF7" w:rsidR="0074075A" w:rsidRPr="00665EBE" w:rsidRDefault="00665EBE" w:rsidP="006214D9">
    <w:pPr>
      <w:pStyle w:val="Fuzeile"/>
      <w:tabs>
        <w:tab w:val="clear" w:pos="9072"/>
        <w:tab w:val="right" w:pos="14678"/>
      </w:tabs>
      <w:rPr>
        <w:sz w:val="18"/>
        <w:szCs w:val="18"/>
      </w:rPr>
    </w:pPr>
    <w:r w:rsidRPr="00665EBE">
      <w:rPr>
        <w:sz w:val="18"/>
        <w:szCs w:val="18"/>
      </w:rPr>
      <w:fldChar w:fldCharType="begin"/>
    </w:r>
    <w:r w:rsidRPr="00665EBE">
      <w:rPr>
        <w:sz w:val="18"/>
        <w:szCs w:val="18"/>
      </w:rPr>
      <w:instrText xml:space="preserve"> DOCPROPERTY "AGEK_PubDokName"  \* MERGEFORMAT </w:instrText>
    </w:r>
    <w:r w:rsidRPr="00665EBE">
      <w:rPr>
        <w:sz w:val="18"/>
        <w:szCs w:val="18"/>
      </w:rPr>
      <w:fldChar w:fldCharType="separate"/>
    </w:r>
    <w:proofErr w:type="spellStart"/>
    <w:r w:rsidR="0018644C">
      <w:rPr>
        <w:sz w:val="18"/>
        <w:szCs w:val="18"/>
      </w:rPr>
      <w:t>Staff</w:t>
    </w:r>
    <w:proofErr w:type="spellEnd"/>
    <w:r w:rsidR="0018644C">
      <w:rPr>
        <w:sz w:val="18"/>
        <w:szCs w:val="18"/>
      </w:rPr>
      <w:t xml:space="preserve"> List</w:t>
    </w:r>
    <w:r w:rsidRPr="00665EBE">
      <w:rPr>
        <w:sz w:val="18"/>
        <w:szCs w:val="18"/>
      </w:rPr>
      <w:fldChar w:fldCharType="end"/>
    </w:r>
    <w:r w:rsidR="005B7926">
      <w:rPr>
        <w:sz w:val="18"/>
        <w:szCs w:val="18"/>
      </w:rPr>
      <w:t>,  29.10.18, v2.1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2F7B5" w14:textId="77777777" w:rsidR="00E02CEA" w:rsidRDefault="00E02CEA">
      <w:pPr>
        <w:spacing w:after="0" w:line="240" w:lineRule="auto"/>
      </w:pPr>
      <w:r>
        <w:separator/>
      </w:r>
    </w:p>
  </w:footnote>
  <w:footnote w:type="continuationSeparator" w:id="0">
    <w:p w14:paraId="1BD90A66" w14:textId="77777777" w:rsidR="00E02CEA" w:rsidRDefault="00E0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F0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F"/>
    <w:rsid w:val="000062F1"/>
    <w:rsid w:val="00060216"/>
    <w:rsid w:val="00067B7F"/>
    <w:rsid w:val="00075E5D"/>
    <w:rsid w:val="000800FF"/>
    <w:rsid w:val="00087252"/>
    <w:rsid w:val="000B579C"/>
    <w:rsid w:val="00117EDF"/>
    <w:rsid w:val="001345C6"/>
    <w:rsid w:val="00161B8D"/>
    <w:rsid w:val="0018644C"/>
    <w:rsid w:val="00254150"/>
    <w:rsid w:val="002C3787"/>
    <w:rsid w:val="002E68D4"/>
    <w:rsid w:val="003024F9"/>
    <w:rsid w:val="00351551"/>
    <w:rsid w:val="00396F3D"/>
    <w:rsid w:val="003B5EBE"/>
    <w:rsid w:val="004234C5"/>
    <w:rsid w:val="004560D0"/>
    <w:rsid w:val="00463170"/>
    <w:rsid w:val="004C7B50"/>
    <w:rsid w:val="005B7926"/>
    <w:rsid w:val="005E752F"/>
    <w:rsid w:val="0060214E"/>
    <w:rsid w:val="00614475"/>
    <w:rsid w:val="006214D9"/>
    <w:rsid w:val="00665EBE"/>
    <w:rsid w:val="00667270"/>
    <w:rsid w:val="006A0687"/>
    <w:rsid w:val="00734666"/>
    <w:rsid w:val="0074075A"/>
    <w:rsid w:val="007427D8"/>
    <w:rsid w:val="00754F1A"/>
    <w:rsid w:val="00776013"/>
    <w:rsid w:val="007870AB"/>
    <w:rsid w:val="007B202A"/>
    <w:rsid w:val="008B64E4"/>
    <w:rsid w:val="008E3293"/>
    <w:rsid w:val="00911468"/>
    <w:rsid w:val="009F2CB1"/>
    <w:rsid w:val="00A01A9F"/>
    <w:rsid w:val="00AE3EF1"/>
    <w:rsid w:val="00AF3AF3"/>
    <w:rsid w:val="00AF6BE6"/>
    <w:rsid w:val="00B54AA7"/>
    <w:rsid w:val="00B87420"/>
    <w:rsid w:val="00BC7455"/>
    <w:rsid w:val="00C5617F"/>
    <w:rsid w:val="00C87BAD"/>
    <w:rsid w:val="00C94C17"/>
    <w:rsid w:val="00D20189"/>
    <w:rsid w:val="00D737A0"/>
    <w:rsid w:val="00E02CEA"/>
    <w:rsid w:val="00E539D1"/>
    <w:rsid w:val="00ED451F"/>
    <w:rsid w:val="00F04CC4"/>
    <w:rsid w:val="00F261D5"/>
    <w:rsid w:val="00F34772"/>
    <w:rsid w:val="00F50695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C665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17F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1">
    <w:name w:val="Medium List 2 Accent 1"/>
    <w:basedOn w:val="NormaleTabelle"/>
    <w:uiPriority w:val="66"/>
    <w:rsid w:val="00C5617F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C5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17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17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17F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5617F"/>
    <w:rPr>
      <w:color w:val="808080"/>
    </w:rPr>
  </w:style>
  <w:style w:type="paragraph" w:styleId="Listenabsatz">
    <w:name w:val="List Paragraph"/>
    <w:basedOn w:val="Standard"/>
    <w:uiPriority w:val="34"/>
    <w:qFormat/>
    <w:rsid w:val="00C56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1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17F"/>
    <w:rPr>
      <w:b/>
      <w:bCs/>
      <w:lang w:eastAsia="en-US"/>
    </w:rPr>
  </w:style>
  <w:style w:type="paragraph" w:customStyle="1" w:styleId="SwissethicsHeaderObenRechts">
    <w:name w:val="SwissethicsHeaderObenRechts"/>
    <w:basedOn w:val="Standard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Standard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5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en/classified-compilation/20121176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en/classified-compilation/20121177/index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46F6-603E-4401-9A1F-514EEF40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KEK Bern</Company>
  <LinksUpToDate>false</LinksUpToDate>
  <CharactersWithSpaces>1669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Gervasoni</dc:creator>
  <cp:keywords/>
  <dc:description/>
  <cp:lastModifiedBy>PGervasoni</cp:lastModifiedBy>
  <cp:revision>2</cp:revision>
  <cp:lastPrinted>2017-07-19T10:04:00Z</cp:lastPrinted>
  <dcterms:created xsi:type="dcterms:W3CDTF">2018-10-29T13:45:00Z</dcterms:created>
  <dcterms:modified xsi:type="dcterms:W3CDTF">2018-10-29T13:45:00Z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e">
    <vt:lpwstr>09.07.2015</vt:lpwstr>
  </property>
  <property fmtid="{D5CDD505-2E9C-101B-9397-08002B2CF9AE}" pid="4" name="AGEK_PubDokName">
    <vt:lpwstr>Staff List</vt:lpwstr>
  </property>
  <property fmtid="{D5CDD505-2E9C-101B-9397-08002B2CF9AE}" pid="5" name="AGEK_PubVersion">
    <vt:lpwstr>09.07.2015_V3</vt:lpwstr>
  </property>
</Properties>
</file>