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586F3" w14:textId="77777777" w:rsidR="0056031A" w:rsidRDefault="0056031A" w:rsidP="0056031A">
      <w:pPr>
        <w:rPr>
          <w:lang w:val="it-CH"/>
        </w:rPr>
      </w:pPr>
      <w:bookmarkStart w:id="0" w:name="_GoBack"/>
      <w:bookmarkEnd w:id="0"/>
    </w:p>
    <w:p w14:paraId="2B16F890" w14:textId="77777777" w:rsidR="0056031A" w:rsidRDefault="0056031A" w:rsidP="0056031A">
      <w:pPr>
        <w:pBdr>
          <w:bottom w:val="single" w:sz="6" w:space="1" w:color="auto"/>
        </w:pBdr>
        <w:rPr>
          <w:lang w:val="it-CH"/>
        </w:rPr>
      </w:pPr>
    </w:p>
    <w:p w14:paraId="2B4A6F86" w14:textId="77777777" w:rsidR="0056031A" w:rsidRDefault="0056031A" w:rsidP="0056031A">
      <w:pPr>
        <w:pStyle w:val="berschrift1"/>
        <w:rPr>
          <w:rFonts w:ascii="Arial" w:hAnsi="Arial"/>
          <w:lang w:val="it-CH"/>
        </w:rPr>
      </w:pPr>
      <w:r>
        <w:rPr>
          <w:rFonts w:ascii="Arial" w:hAnsi="Arial"/>
          <w:lang w:val="it-CH"/>
        </w:rPr>
        <w:t>Guida di Swissethics all’elaborazione di un regolamento per biobanche nell’ambito di progetti di ricerca sull’essere umano</w:t>
      </w:r>
    </w:p>
    <w:p w14:paraId="61A53EE5" w14:textId="77777777" w:rsidR="0056031A" w:rsidRDefault="0056031A" w:rsidP="0056031A">
      <w:pPr>
        <w:pBdr>
          <w:bottom w:val="single" w:sz="6" w:space="1" w:color="auto"/>
        </w:pBdr>
        <w:rPr>
          <w:rFonts w:cs="Arial"/>
          <w:lang w:val="it-CH"/>
        </w:rPr>
      </w:pPr>
      <w:r>
        <w:rPr>
          <w:rFonts w:cs="Arial"/>
          <w:lang w:val="it-CH"/>
        </w:rPr>
        <w:t>Valida dal 1° gennaio 2014 (entrata in vigore della legge federale sulla ricerca umana e relative ordinanze)</w:t>
      </w:r>
    </w:p>
    <w:p w14:paraId="1B6AC184" w14:textId="77777777" w:rsidR="0056031A" w:rsidRDefault="0056031A" w:rsidP="0056031A">
      <w:pPr>
        <w:pBdr>
          <w:bottom w:val="single" w:sz="6" w:space="1" w:color="auto"/>
        </w:pBdr>
        <w:rPr>
          <w:rFonts w:cs="Arial"/>
          <w:lang w:val="it-CH"/>
        </w:rPr>
      </w:pPr>
    </w:p>
    <w:p w14:paraId="698EB520" w14:textId="77777777" w:rsidR="0056031A" w:rsidRDefault="0056031A" w:rsidP="0056031A">
      <w:pPr>
        <w:rPr>
          <w:rFonts w:cs="Arial"/>
          <w:lang w:val="it-CH"/>
        </w:rPr>
      </w:pPr>
    </w:p>
    <w:p w14:paraId="22C7741A" w14:textId="77777777" w:rsidR="0056031A" w:rsidRDefault="0056031A" w:rsidP="0056031A">
      <w:pPr>
        <w:rPr>
          <w:lang w:val="it-CH"/>
        </w:rPr>
      </w:pPr>
    </w:p>
    <w:p w14:paraId="58BDDD5D" w14:textId="77777777" w:rsidR="0056031A" w:rsidRDefault="0056031A" w:rsidP="0056031A">
      <w:pPr>
        <w:rPr>
          <w:rFonts w:cs="Arial"/>
          <w:b/>
          <w:lang w:val="it-CH"/>
        </w:rPr>
      </w:pPr>
    </w:p>
    <w:p w14:paraId="06E22369" w14:textId="77777777" w:rsidR="0056031A" w:rsidRDefault="0056031A" w:rsidP="005603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auto"/>
        <w:rPr>
          <w:rFonts w:cs="Arial"/>
          <w:b/>
          <w:lang w:val="it-CH"/>
        </w:rPr>
      </w:pPr>
      <w:r>
        <w:rPr>
          <w:rFonts w:cs="Arial"/>
          <w:b/>
          <w:lang w:val="it-CH"/>
        </w:rPr>
        <w:t xml:space="preserve">Il regolamento è fondamentale per gestire una biobanca correttamente dal punto di vista giuridico e scientifico. L’elaborazione e la verifica del regolamento devono essere affidate pertanto a uno specialista. Il modello di regolamento per biobanche vuole garantire il rispetto della legge a livello nazionale e promuovere l’armonizzazione delle biobanche in Svizzera a favore di una standardizzazione della qualità dei campioni e dei dati. </w:t>
      </w:r>
    </w:p>
    <w:p w14:paraId="2C7538D4" w14:textId="77777777" w:rsidR="0056031A" w:rsidRDefault="0056031A" w:rsidP="0056031A">
      <w:pPr>
        <w:pStyle w:val="berschrift2"/>
        <w:rPr>
          <w:lang w:val="it-CH"/>
        </w:rPr>
      </w:pPr>
    </w:p>
    <w:p w14:paraId="2811F402" w14:textId="77777777" w:rsidR="0056031A" w:rsidRDefault="0056031A" w:rsidP="0056031A">
      <w:pPr>
        <w:rPr>
          <w:rFonts w:cs="Arial"/>
          <w:b/>
          <w:lang w:val="it-CH"/>
        </w:rPr>
      </w:pPr>
      <w:r>
        <w:rPr>
          <w:rFonts w:cs="Arial"/>
          <w:b/>
          <w:lang w:val="it-CH"/>
        </w:rPr>
        <w:t>Introduzione</w:t>
      </w:r>
    </w:p>
    <w:p w14:paraId="53CAC625" w14:textId="77777777" w:rsidR="0056031A" w:rsidRDefault="0056031A" w:rsidP="0056031A">
      <w:pPr>
        <w:jc w:val="both"/>
        <w:rPr>
          <w:rFonts w:cs="Arial"/>
          <w:lang w:val="it-CH"/>
        </w:rPr>
      </w:pPr>
      <w:r>
        <w:rPr>
          <w:rFonts w:cs="Arial"/>
          <w:lang w:val="it-CH"/>
        </w:rPr>
        <w:t>Il presente regolamento e i relativi commenti sono stati pubblicati nel 2014 dalle Commissioni etiche svizzere per la ricerca sull'essere umano (</w:t>
      </w:r>
      <w:hyperlink r:id="rId8" w:history="1">
        <w:r>
          <w:rPr>
            <w:rFonts w:cs="Arial"/>
            <w:lang w:val="it-CH"/>
          </w:rPr>
          <w:t>www.swissethics.ch</w:t>
        </w:r>
      </w:hyperlink>
      <w:r>
        <w:rPr>
          <w:rFonts w:cs="Arial"/>
          <w:lang w:val="it-CH"/>
        </w:rPr>
        <w:t xml:space="preserve">). Il modello si basa invece sui documenti pubblicati nel 2009 dall’Accademia svizzera delle scienze mediche (ASSM) e destinati ad armonizzare in tutta la Svizzera i regolamenti delle biobanche (nonché le informazioni ai pazienti e le loro dichiarazioni di consenso). Nel 2014 un gruppo di lavoro istituito da Swissethics alla fine del 2013 vi ha poi integrato le modifiche rese necessarie dalla LRUm. </w:t>
      </w:r>
    </w:p>
    <w:p w14:paraId="252055FB" w14:textId="77777777" w:rsidR="0056031A" w:rsidRDefault="0056031A" w:rsidP="0056031A">
      <w:pPr>
        <w:jc w:val="both"/>
        <w:rPr>
          <w:rFonts w:cs="Arial"/>
          <w:lang w:val="it-CH"/>
        </w:rPr>
      </w:pPr>
      <w:r>
        <w:rPr>
          <w:rFonts w:cs="Arial"/>
          <w:lang w:val="it-CH"/>
        </w:rPr>
        <w:t>Il gruppo di lavoro ha inoltre rielaborato i modelli per le informazioni ai pazienti/dichiarazioni di consenso per la raccolta di campioni/dati (vedi www.swissethics.ch)</w:t>
      </w:r>
    </w:p>
    <w:p w14:paraId="648F3E2C" w14:textId="77777777" w:rsidR="0056031A" w:rsidRDefault="0056031A" w:rsidP="0056031A">
      <w:pPr>
        <w:jc w:val="both"/>
        <w:rPr>
          <w:rFonts w:cs="Arial"/>
          <w:lang w:val="it-CH"/>
        </w:rPr>
      </w:pPr>
      <w:r>
        <w:rPr>
          <w:rFonts w:cs="Arial"/>
          <w:lang w:val="it-CH"/>
        </w:rPr>
        <w:t>Il gruppo di lavoro si è prefisso i seguenti obiettivi:</w:t>
      </w:r>
    </w:p>
    <w:p w14:paraId="6650FC78" w14:textId="77777777" w:rsidR="0056031A" w:rsidRDefault="0056031A" w:rsidP="0056031A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lang w:val="it-CH"/>
        </w:rPr>
      </w:pPr>
      <w:r>
        <w:rPr>
          <w:rFonts w:cs="Arial"/>
          <w:lang w:val="it-CH"/>
        </w:rPr>
        <w:t>attuazione delle prescrizioni legali ed etiche in vigore (in particolare della LRUm);</w:t>
      </w:r>
    </w:p>
    <w:p w14:paraId="4BF2634E" w14:textId="77777777" w:rsidR="0056031A" w:rsidRDefault="0056031A" w:rsidP="0056031A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="Arial"/>
          <w:lang w:val="it-CH"/>
        </w:rPr>
      </w:pPr>
      <w:r>
        <w:rPr>
          <w:rFonts w:cs="Arial"/>
          <w:lang w:val="it-CH"/>
        </w:rPr>
        <w:t>armonizzazione a livello nazionale dei regolamenti, delle dichiarazioni di consenso e delle informazioni ai pazienti.</w:t>
      </w:r>
    </w:p>
    <w:p w14:paraId="2CD88DC4" w14:textId="77777777" w:rsidR="0056031A" w:rsidRDefault="0056031A" w:rsidP="0056031A">
      <w:pPr>
        <w:jc w:val="both"/>
        <w:rPr>
          <w:rFonts w:cs="Arial"/>
          <w:lang w:val="it-CH"/>
        </w:rPr>
      </w:pPr>
      <w:r>
        <w:rPr>
          <w:rFonts w:cs="Arial"/>
          <w:lang w:val="it-CH"/>
        </w:rPr>
        <w:t xml:space="preserve">Il regolamento per biobanche (di seguito «regolamento») è stato armonizzato con le suddette informazioni ai pazienti e dichiarazioni di consenso per la raccolta di campioni/dati. </w:t>
      </w:r>
    </w:p>
    <w:p w14:paraId="0AC3574C" w14:textId="77777777" w:rsidR="0056031A" w:rsidRDefault="0056031A" w:rsidP="0056031A">
      <w:pPr>
        <w:pStyle w:val="berschrift2"/>
        <w:rPr>
          <w:rFonts w:eastAsiaTheme="minorHAnsi" w:cs="Arial"/>
          <w:b w:val="0"/>
          <w:bCs w:val="0"/>
          <w:sz w:val="22"/>
          <w:szCs w:val="22"/>
          <w:lang w:val="it-CH"/>
        </w:rPr>
      </w:pPr>
      <w:r>
        <w:rPr>
          <w:rFonts w:eastAsiaTheme="minorHAnsi" w:cs="Arial"/>
          <w:b w:val="0"/>
          <w:bCs w:val="0"/>
          <w:sz w:val="22"/>
          <w:szCs w:val="22"/>
          <w:lang w:val="it-CH"/>
        </w:rPr>
        <w:t>Qui di seguito troverete alcune osservazioni generali per la stesura del regolamento.</w:t>
      </w:r>
    </w:p>
    <w:p w14:paraId="02F8AFD7" w14:textId="77777777" w:rsidR="0056031A" w:rsidRDefault="0056031A" w:rsidP="0056031A">
      <w:pPr>
        <w:rPr>
          <w:rFonts w:cs="Arial"/>
          <w:lang w:val="it-CH"/>
        </w:rPr>
      </w:pPr>
      <w:r>
        <w:rPr>
          <w:rFonts w:cs="Arial"/>
          <w:lang w:val="it-CH"/>
        </w:rPr>
        <w:t>La presente guida è solo un aiuto alla redazione del regolamento e non fa parte del modello.</w:t>
      </w:r>
    </w:p>
    <w:p w14:paraId="197E8B8C" w14:textId="77777777" w:rsidR="0056031A" w:rsidRDefault="0056031A" w:rsidP="0056031A">
      <w:pPr>
        <w:pStyle w:val="berschrift1"/>
        <w:spacing w:line="276" w:lineRule="auto"/>
        <w:ind w:left="432" w:hanging="432"/>
        <w:rPr>
          <w:lang w:val="it-CH"/>
        </w:rPr>
      </w:pPr>
      <w:r>
        <w:rPr>
          <w:lang w:val="it-CH"/>
        </w:rPr>
        <w:t>Aspetti formali</w:t>
      </w:r>
    </w:p>
    <w:p w14:paraId="1D5A96F4" w14:textId="77777777" w:rsidR="0056031A" w:rsidRDefault="0056031A" w:rsidP="0056031A">
      <w:pPr>
        <w:rPr>
          <w:rFonts w:cs="Arial"/>
          <w:lang w:val="it-CH"/>
        </w:rPr>
      </w:pPr>
      <w:r>
        <w:rPr>
          <w:rFonts w:cs="Arial"/>
          <w:lang w:val="it-CH"/>
        </w:rPr>
        <w:t>Ogni istituzione /organizzazione che gestisce una biobanca in Svizzera redige dei documenti adattati alla realtà locale con un'intestazione sulla prima pagina.</w:t>
      </w:r>
    </w:p>
    <w:p w14:paraId="375DC7E3" w14:textId="77777777" w:rsidR="0056031A" w:rsidRDefault="0056031A" w:rsidP="0056031A">
      <w:pPr>
        <w:rPr>
          <w:rFonts w:cs="Arial"/>
          <w:lang w:val="it-CH"/>
        </w:rPr>
      </w:pPr>
      <w:r>
        <w:rPr>
          <w:rFonts w:cs="Arial"/>
          <w:lang w:val="it-CH"/>
        </w:rPr>
        <w:lastRenderedPageBreak/>
        <w:t xml:space="preserve">Tutto il documento deve essere numerato (pagina X di Y); nel piè di pagina vanno indicate la data ed eventualmente il numero della versione. </w:t>
      </w:r>
    </w:p>
    <w:p w14:paraId="23CA209D" w14:textId="77777777" w:rsidR="0056031A" w:rsidRDefault="0056031A" w:rsidP="0056031A">
      <w:pPr>
        <w:rPr>
          <w:rFonts w:cs="Arial"/>
          <w:lang w:val="it-CH"/>
        </w:rPr>
      </w:pPr>
      <w:r>
        <w:rPr>
          <w:rFonts w:cs="Arial"/>
          <w:lang w:val="it-CH"/>
        </w:rPr>
        <w:t>Il modello riporta, immediatamente sotto ogni titolo, un riquadro con spiegazioni complementari. Questi riquadri devono essere eliminati nel regolamento.</w:t>
      </w:r>
    </w:p>
    <w:p w14:paraId="1C51F603" w14:textId="77777777" w:rsidR="0056031A" w:rsidRDefault="0056031A" w:rsidP="0056031A">
      <w:pPr>
        <w:rPr>
          <w:rFonts w:cs="Arial"/>
          <w:lang w:val="it-CH"/>
        </w:rPr>
      </w:pPr>
      <w:r>
        <w:rPr>
          <w:rFonts w:cs="Arial"/>
          <w:lang w:val="it-CH"/>
        </w:rPr>
        <w:t xml:space="preserve">I brani di testo su sfondo grigio devono essere adeguati alle circostanze locali. </w:t>
      </w:r>
    </w:p>
    <w:p w14:paraId="0F5795CD" w14:textId="77777777" w:rsidR="0056031A" w:rsidRDefault="0056031A" w:rsidP="0056031A">
      <w:pPr>
        <w:rPr>
          <w:rFonts w:cs="Arial"/>
          <w:lang w:val="it-CH"/>
        </w:rPr>
      </w:pPr>
      <w:r>
        <w:rPr>
          <w:rFonts w:cs="Arial"/>
          <w:lang w:val="it-CH"/>
        </w:rPr>
        <w:t>Quando determinati aspetti sono disciplinati in altri documenti o regolamenti, inserire un rimando (o un link). Ciò vale in particolare per le informazioni che cambiano periodicamente, come ad esempio il nome delle persone responsabili.</w:t>
      </w:r>
    </w:p>
    <w:p w14:paraId="2E1AA29B" w14:textId="77777777" w:rsidR="0056031A" w:rsidRDefault="0056031A" w:rsidP="0056031A">
      <w:pPr>
        <w:pStyle w:val="berschrift1"/>
        <w:spacing w:line="276" w:lineRule="auto"/>
        <w:ind w:left="432" w:hanging="432"/>
        <w:rPr>
          <w:lang w:val="it-CH"/>
        </w:rPr>
      </w:pPr>
      <w:r>
        <w:rPr>
          <w:lang w:val="it-CH"/>
        </w:rPr>
        <w:t>Destinatari, linguaggio e pubblicazione:</w:t>
      </w:r>
    </w:p>
    <w:p w14:paraId="08872912" w14:textId="77777777" w:rsidR="0056031A" w:rsidRDefault="0056031A" w:rsidP="0056031A">
      <w:pPr>
        <w:rPr>
          <w:rFonts w:cs="Arial"/>
          <w:lang w:val="it-CH"/>
        </w:rPr>
      </w:pPr>
      <w:r>
        <w:rPr>
          <w:rFonts w:cs="Arial"/>
          <w:lang w:val="it-CH"/>
        </w:rPr>
        <w:t>Questo regolamento vuole in primo luogo indicare ai gestori della biobanca come gestirla correttamente. In secondo luogo, vuole permettere ai ricercatori di garantire che i campioni e i dati da loro utilizzati presentino la qualità richiesta.</w:t>
      </w:r>
    </w:p>
    <w:p w14:paraId="443F5EF2" w14:textId="77777777" w:rsidR="0056031A" w:rsidRDefault="0056031A" w:rsidP="0056031A">
      <w:pPr>
        <w:rPr>
          <w:rFonts w:cs="Arial"/>
          <w:lang w:val="it-CH"/>
        </w:rPr>
      </w:pPr>
      <w:r>
        <w:rPr>
          <w:rFonts w:cs="Arial"/>
          <w:lang w:val="it-CH"/>
        </w:rPr>
        <w:t>Il regolamento è destinato però anche al grande pubblico, che può così informarsi su come vengono gestiti i dati e i campioni raccolti. Il regolamento dovrebbe pertanto essere accessibile al pubblico.</w:t>
      </w:r>
    </w:p>
    <w:p w14:paraId="4E2A47B9" w14:textId="77777777" w:rsidR="0056031A" w:rsidRDefault="0056031A" w:rsidP="0056031A">
      <w:pPr>
        <w:rPr>
          <w:rFonts w:cs="Arial"/>
          <w:lang w:val="it-CH"/>
        </w:rPr>
      </w:pPr>
      <w:r>
        <w:rPr>
          <w:rFonts w:cs="Arial"/>
          <w:lang w:val="it-CH"/>
        </w:rPr>
        <w:t>Di conseguenza è opportuno adottare un linguaggio che permetta anche ai non addetti ai lavori di capirne il contenuto, in particolare la parte non tecnica.</w:t>
      </w:r>
    </w:p>
    <w:p w14:paraId="470E6DEE" w14:textId="77777777" w:rsidR="0056031A" w:rsidRDefault="0056031A" w:rsidP="0056031A">
      <w:pPr>
        <w:rPr>
          <w:rFonts w:cs="Arial"/>
          <w:lang w:val="it-CH"/>
        </w:rPr>
      </w:pPr>
      <w:r>
        <w:rPr>
          <w:rFonts w:cs="Arial"/>
          <w:lang w:val="it-CH"/>
        </w:rPr>
        <w:t>Evitare quindi termini tecnici e fornire una spiegazione quando sono indispensabili alla comprensione del documento. Evitare inoltre le abbreviazioni e le ripetizioni.</w:t>
      </w:r>
    </w:p>
    <w:p w14:paraId="1A153089" w14:textId="220F182A" w:rsidR="00C63B04" w:rsidRPr="0056031A" w:rsidRDefault="0056031A" w:rsidP="00C63B04">
      <w:pPr>
        <w:rPr>
          <w:rFonts w:cs="Arial"/>
          <w:lang w:val="it-CH"/>
        </w:rPr>
      </w:pPr>
      <w:r>
        <w:rPr>
          <w:rFonts w:cs="Arial"/>
          <w:lang w:val="it-CH"/>
        </w:rPr>
        <w:t>Impiegare sempre lo stesso termine per designare il medesimo concetto nel corso del testo; non usare sinonimi.</w:t>
      </w:r>
    </w:p>
    <w:sectPr w:rsidR="00C63B04" w:rsidRPr="0056031A" w:rsidSect="00D05755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43622" w14:textId="77777777" w:rsidR="000E5486" w:rsidRDefault="000E5486">
      <w:r>
        <w:separator/>
      </w:r>
    </w:p>
  </w:endnote>
  <w:endnote w:type="continuationSeparator" w:id="0">
    <w:p w14:paraId="617F4BE4" w14:textId="77777777" w:rsidR="000E5486" w:rsidRDefault="000E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charset w:val="86"/>
    <w:family w:val="modern"/>
    <w:pitch w:val="fixed"/>
    <w:sig w:usb0="800002BF" w:usb1="38CF7CFA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5BF7F" w14:textId="2BB535E3" w:rsidR="004F4202" w:rsidRPr="00AA2830" w:rsidRDefault="004F4202" w:rsidP="00AA2830">
    <w:pPr>
      <w:pStyle w:val="Fuzeile"/>
      <w:tabs>
        <w:tab w:val="clear" w:pos="4536"/>
        <w:tab w:val="center" w:pos="5103"/>
      </w:tabs>
      <w:rPr>
        <w:rFonts w:cs="Arial"/>
        <w:sz w:val="18"/>
        <w:szCs w:val="18"/>
      </w:rPr>
    </w:pPr>
    <w:r w:rsidRPr="00AA2830">
      <w:rPr>
        <w:rFonts w:cs="Arial"/>
        <w:sz w:val="18"/>
        <w:szCs w:val="18"/>
      </w:rPr>
      <w:fldChar w:fldCharType="begin"/>
    </w:r>
    <w:r w:rsidRPr="00AA2830">
      <w:rPr>
        <w:rFonts w:cs="Arial"/>
        <w:sz w:val="18"/>
        <w:szCs w:val="18"/>
      </w:rPr>
      <w:instrText xml:space="preserve"> DOCPROPERTY "AGEK_PubDokName"  \* MERGEFORMAT </w:instrText>
    </w:r>
    <w:r w:rsidRPr="00AA2830">
      <w:rPr>
        <w:rFonts w:cs="Arial"/>
        <w:sz w:val="18"/>
        <w:szCs w:val="18"/>
      </w:rPr>
      <w:fldChar w:fldCharType="separate"/>
    </w:r>
    <w:proofErr w:type="spellStart"/>
    <w:proofErr w:type="gramStart"/>
    <w:r w:rsidR="00BF2AFC">
      <w:rPr>
        <w:rFonts w:cs="Arial"/>
        <w:sz w:val="18"/>
        <w:szCs w:val="18"/>
      </w:rPr>
      <w:t>guida</w:t>
    </w:r>
    <w:proofErr w:type="spellEnd"/>
    <w:proofErr w:type="gramEnd"/>
    <w:r w:rsidR="00BF2AFC">
      <w:rPr>
        <w:rFonts w:cs="Arial"/>
        <w:sz w:val="18"/>
        <w:szCs w:val="18"/>
      </w:rPr>
      <w:t xml:space="preserve"> </w:t>
    </w:r>
    <w:proofErr w:type="spellStart"/>
    <w:r w:rsidR="00BF2AFC">
      <w:rPr>
        <w:rFonts w:cs="Arial"/>
        <w:sz w:val="18"/>
        <w:szCs w:val="18"/>
      </w:rPr>
      <w:t>biobanche</w:t>
    </w:r>
    <w:proofErr w:type="spellEnd"/>
    <w:r w:rsidRPr="00AA2830">
      <w:rPr>
        <w:rFonts w:cs="Arial"/>
        <w:sz w:val="18"/>
        <w:szCs w:val="18"/>
      </w:rPr>
      <w:fldChar w:fldCharType="end"/>
    </w:r>
    <w:r w:rsidRPr="00AA2830">
      <w:rPr>
        <w:rFonts w:cs="Arial"/>
        <w:sz w:val="18"/>
        <w:szCs w:val="18"/>
      </w:rPr>
      <w:tab/>
    </w:r>
    <w:r w:rsidRPr="00AA2830">
      <w:rPr>
        <w:rFonts w:cs="Arial"/>
        <w:sz w:val="18"/>
        <w:szCs w:val="18"/>
      </w:rPr>
      <w:fldChar w:fldCharType="begin"/>
    </w:r>
    <w:r w:rsidRPr="00AA2830">
      <w:rPr>
        <w:rFonts w:cs="Arial"/>
        <w:sz w:val="18"/>
        <w:szCs w:val="18"/>
      </w:rPr>
      <w:instrText xml:space="preserve"> DOCPROPERTY "AGEK_PubVersion"  \* MERGEFORMAT </w:instrText>
    </w:r>
    <w:r w:rsidRPr="00AA2830">
      <w:rPr>
        <w:rFonts w:cs="Arial"/>
        <w:sz w:val="18"/>
        <w:szCs w:val="18"/>
      </w:rPr>
      <w:fldChar w:fldCharType="separate"/>
    </w:r>
    <w:r w:rsidR="00BF2AFC">
      <w:rPr>
        <w:rFonts w:cs="Arial"/>
        <w:sz w:val="18"/>
        <w:szCs w:val="18"/>
      </w:rPr>
      <w:t>V-1.0</w:t>
    </w:r>
    <w:r w:rsidRPr="00AA2830">
      <w:rPr>
        <w:rFonts w:cs="Arial"/>
        <w:sz w:val="18"/>
        <w:szCs w:val="18"/>
      </w:rPr>
      <w:fldChar w:fldCharType="end"/>
    </w:r>
    <w:r w:rsidR="00AA2830">
      <w:rPr>
        <w:rFonts w:cs="Arial"/>
        <w:sz w:val="18"/>
        <w:szCs w:val="18"/>
      </w:rPr>
      <w:tab/>
    </w:r>
    <w:proofErr w:type="spellStart"/>
    <w:r w:rsidR="0056031A">
      <w:rPr>
        <w:rFonts w:cs="Arial"/>
        <w:sz w:val="18"/>
        <w:szCs w:val="18"/>
      </w:rPr>
      <w:t>pagina</w:t>
    </w:r>
    <w:proofErr w:type="spellEnd"/>
    <w:r w:rsidRPr="00AA2830">
      <w:rPr>
        <w:rFonts w:cs="Arial"/>
        <w:sz w:val="18"/>
        <w:szCs w:val="18"/>
      </w:rPr>
      <w:t xml:space="preserve"> </w:t>
    </w:r>
    <w:r w:rsidRPr="00AA2830">
      <w:rPr>
        <w:rFonts w:cs="Arial"/>
        <w:sz w:val="18"/>
        <w:szCs w:val="18"/>
      </w:rPr>
      <w:fldChar w:fldCharType="begin"/>
    </w:r>
    <w:r w:rsidRPr="00AA2830">
      <w:rPr>
        <w:rFonts w:cs="Arial"/>
        <w:sz w:val="18"/>
        <w:szCs w:val="18"/>
      </w:rPr>
      <w:instrText xml:space="preserve"> PAGE  \* MERGEFORMAT </w:instrText>
    </w:r>
    <w:r w:rsidRPr="00AA2830">
      <w:rPr>
        <w:rFonts w:cs="Arial"/>
        <w:sz w:val="18"/>
        <w:szCs w:val="18"/>
      </w:rPr>
      <w:fldChar w:fldCharType="separate"/>
    </w:r>
    <w:r w:rsidR="00BF2AFC">
      <w:rPr>
        <w:rFonts w:cs="Arial"/>
        <w:noProof/>
        <w:sz w:val="18"/>
        <w:szCs w:val="18"/>
      </w:rPr>
      <w:t>1</w:t>
    </w:r>
    <w:r w:rsidRPr="00AA2830">
      <w:rPr>
        <w:rFonts w:cs="Arial"/>
        <w:sz w:val="18"/>
        <w:szCs w:val="18"/>
      </w:rPr>
      <w:fldChar w:fldCharType="end"/>
    </w:r>
    <w:r w:rsidRPr="00AA2830">
      <w:rPr>
        <w:rFonts w:cs="Arial"/>
        <w:sz w:val="18"/>
        <w:szCs w:val="18"/>
      </w:rPr>
      <w:t>/</w:t>
    </w:r>
    <w:r w:rsidRPr="00AA2830">
      <w:rPr>
        <w:rFonts w:cs="Arial"/>
        <w:sz w:val="18"/>
        <w:szCs w:val="18"/>
      </w:rPr>
      <w:fldChar w:fldCharType="begin"/>
    </w:r>
    <w:r w:rsidRPr="00AA2830">
      <w:rPr>
        <w:rFonts w:cs="Arial"/>
        <w:sz w:val="18"/>
        <w:szCs w:val="18"/>
      </w:rPr>
      <w:instrText xml:space="preserve"> NUMPAGES  \* MERGEFORMAT </w:instrText>
    </w:r>
    <w:r w:rsidRPr="00AA2830">
      <w:rPr>
        <w:rFonts w:cs="Arial"/>
        <w:sz w:val="18"/>
        <w:szCs w:val="18"/>
      </w:rPr>
      <w:fldChar w:fldCharType="separate"/>
    </w:r>
    <w:r w:rsidR="00BF2AFC">
      <w:rPr>
        <w:rFonts w:cs="Arial"/>
        <w:noProof/>
        <w:sz w:val="18"/>
        <w:szCs w:val="18"/>
      </w:rPr>
      <w:t>2</w:t>
    </w:r>
    <w:r w:rsidRPr="00AA2830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54C3B" w14:textId="77777777" w:rsidR="000E5486" w:rsidRDefault="000E5486">
      <w:r>
        <w:separator/>
      </w:r>
    </w:p>
  </w:footnote>
  <w:footnote w:type="continuationSeparator" w:id="0">
    <w:p w14:paraId="7EFF8446" w14:textId="77777777" w:rsidR="000E5486" w:rsidRDefault="000E54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069" w:type="dxa"/>
      <w:jc w:val="center"/>
      <w:tblBorders>
        <w:top w:val="single" w:sz="4" w:space="0" w:color="4E4E4D"/>
        <w:left w:val="single" w:sz="4" w:space="0" w:color="4E4E4D"/>
        <w:bottom w:val="single" w:sz="4" w:space="0" w:color="4E4E4D"/>
        <w:right w:val="single" w:sz="4" w:space="0" w:color="4E4E4D"/>
        <w:insideH w:val="single" w:sz="4" w:space="0" w:color="4E4E4D"/>
        <w:insideV w:val="single" w:sz="4" w:space="0" w:color="4E4E4D"/>
      </w:tblBorders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3261"/>
      <w:gridCol w:w="6090"/>
      <w:gridCol w:w="718"/>
    </w:tblGrid>
    <w:tr w:rsidR="00BB7FEE" w:rsidRPr="00AC4BBF" w14:paraId="761E7493" w14:textId="77777777" w:rsidTr="00BB7FEE">
      <w:trPr>
        <w:jc w:val="center"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  <w:noWrap/>
        </w:tcPr>
        <w:p w14:paraId="0E227782" w14:textId="77777777" w:rsidR="00BB7FEE" w:rsidRDefault="00BB7FEE" w:rsidP="00FD06EB">
          <w:pPr>
            <w:pStyle w:val="SwissethicsHeaderObenLinks"/>
            <w:widowControl w:val="0"/>
            <w:spacing w:line="360" w:lineRule="exact"/>
            <w:ind w:left="-108"/>
          </w:pPr>
          <w:proofErr w:type="spellStart"/>
          <w:r w:rsidRPr="00333C51">
            <w:t>s</w:t>
          </w:r>
          <w:r w:rsidRPr="0037224A">
            <w:t>wiss</w:t>
          </w:r>
          <w:r w:rsidRPr="0037224A">
            <w:rPr>
              <w:color w:val="7F7F7F"/>
            </w:rPr>
            <w:t>ethics</w:t>
          </w:r>
          <w:proofErr w:type="spellEnd"/>
        </w:p>
      </w:tc>
      <w:tc>
        <w:tcPr>
          <w:tcW w:w="6808" w:type="dxa"/>
          <w:gridSpan w:val="2"/>
          <w:tcBorders>
            <w:top w:val="nil"/>
            <w:left w:val="nil"/>
            <w:bottom w:val="nil"/>
            <w:right w:val="nil"/>
          </w:tcBorders>
          <w:noWrap/>
          <w:tcMar>
            <w:right w:w="28" w:type="dxa"/>
          </w:tcMar>
          <w:vAlign w:val="bottom"/>
        </w:tcPr>
        <w:p w14:paraId="5B4F6DBF" w14:textId="77777777" w:rsidR="00BB7FEE" w:rsidRPr="0037224A" w:rsidRDefault="00BB7FEE" w:rsidP="00FD06EB">
          <w:pPr>
            <w:pStyle w:val="SwissethicsHeaderObenRechts"/>
            <w:ind w:right="-11"/>
          </w:pPr>
          <w:r w:rsidRPr="0037224A">
            <w:t>Schweizerische Ethikkommissionen für die Forschung am Menschen</w:t>
          </w:r>
        </w:p>
        <w:p w14:paraId="11322915" w14:textId="77777777" w:rsidR="00BB7FEE" w:rsidRPr="0037224A" w:rsidRDefault="00BB7FEE" w:rsidP="00FD06EB">
          <w:pPr>
            <w:pStyle w:val="SwissethicsHeaderObenRechts"/>
            <w:ind w:right="-11"/>
            <w:rPr>
              <w:lang w:val="fr-FR"/>
            </w:rPr>
          </w:pPr>
          <w:r w:rsidRPr="0037224A">
            <w:rPr>
              <w:lang w:val="fr-FR"/>
            </w:rPr>
            <w:t>Commissions d’éthique suisses relative à la recherche sur l'être humain</w:t>
          </w:r>
        </w:p>
        <w:p w14:paraId="4C5EC54C" w14:textId="77777777" w:rsidR="00BB7FEE" w:rsidRPr="0037224A" w:rsidRDefault="00BB7FEE" w:rsidP="00FD06EB">
          <w:pPr>
            <w:pStyle w:val="SwissethicsHeaderObenRechts"/>
            <w:ind w:right="-11"/>
            <w:rPr>
              <w:lang w:val="fr-FR"/>
            </w:rPr>
          </w:pPr>
          <w:proofErr w:type="spellStart"/>
          <w:r w:rsidRPr="0037224A">
            <w:rPr>
              <w:lang w:val="fr-FR"/>
            </w:rPr>
            <w:t>Commissioni</w:t>
          </w:r>
          <w:proofErr w:type="spellEnd"/>
          <w:r w:rsidRPr="0037224A">
            <w:rPr>
              <w:lang w:val="fr-FR"/>
            </w:rPr>
            <w:t xml:space="preserve"> </w:t>
          </w:r>
          <w:proofErr w:type="spellStart"/>
          <w:r w:rsidRPr="0037224A">
            <w:rPr>
              <w:lang w:val="fr-FR"/>
            </w:rPr>
            <w:t>etiche</w:t>
          </w:r>
          <w:proofErr w:type="spellEnd"/>
          <w:r w:rsidRPr="0037224A">
            <w:rPr>
              <w:lang w:val="fr-FR"/>
            </w:rPr>
            <w:t xml:space="preserve"> </w:t>
          </w:r>
          <w:proofErr w:type="spellStart"/>
          <w:r w:rsidRPr="0037224A">
            <w:rPr>
              <w:lang w:val="fr-FR"/>
            </w:rPr>
            <w:t>svizzere</w:t>
          </w:r>
          <w:proofErr w:type="spellEnd"/>
          <w:r w:rsidRPr="0037224A">
            <w:rPr>
              <w:lang w:val="fr-FR"/>
            </w:rPr>
            <w:t xml:space="preserve"> per la </w:t>
          </w:r>
          <w:proofErr w:type="spellStart"/>
          <w:r w:rsidRPr="0037224A">
            <w:rPr>
              <w:lang w:val="fr-FR"/>
            </w:rPr>
            <w:t>ricerca</w:t>
          </w:r>
          <w:proofErr w:type="spellEnd"/>
          <w:r w:rsidRPr="0037224A">
            <w:rPr>
              <w:lang w:val="fr-FR"/>
            </w:rPr>
            <w:t xml:space="preserve"> </w:t>
          </w:r>
          <w:proofErr w:type="spellStart"/>
          <w:r w:rsidRPr="0037224A">
            <w:rPr>
              <w:lang w:val="fr-FR"/>
            </w:rPr>
            <w:t>sull'essere</w:t>
          </w:r>
          <w:proofErr w:type="spellEnd"/>
          <w:r w:rsidRPr="0037224A">
            <w:rPr>
              <w:lang w:val="fr-FR"/>
            </w:rPr>
            <w:t xml:space="preserve"> </w:t>
          </w:r>
          <w:proofErr w:type="spellStart"/>
          <w:r w:rsidRPr="0037224A">
            <w:rPr>
              <w:lang w:val="fr-FR"/>
            </w:rPr>
            <w:t>umano</w:t>
          </w:r>
          <w:proofErr w:type="spellEnd"/>
        </w:p>
        <w:p w14:paraId="6AC3D710" w14:textId="77777777" w:rsidR="00BB7FEE" w:rsidRPr="00AC4BBF" w:rsidRDefault="00BB7FEE" w:rsidP="00FD06EB">
          <w:pPr>
            <w:pStyle w:val="SwissethicsHeaderObenRechts"/>
            <w:ind w:right="-11"/>
            <w:rPr>
              <w:color w:val="858585"/>
            </w:rPr>
          </w:pPr>
          <w:proofErr w:type="spellStart"/>
          <w:r w:rsidRPr="0037224A">
            <w:rPr>
              <w:lang w:val="fr-FR"/>
            </w:rPr>
            <w:t>Swiss</w:t>
          </w:r>
          <w:proofErr w:type="spellEnd"/>
          <w:r w:rsidRPr="0037224A">
            <w:rPr>
              <w:lang w:val="fr-FR"/>
            </w:rPr>
            <w:t xml:space="preserve"> </w:t>
          </w:r>
          <w:proofErr w:type="spellStart"/>
          <w:r w:rsidRPr="0037224A">
            <w:rPr>
              <w:lang w:val="fr-FR"/>
            </w:rPr>
            <w:t>Ethics</w:t>
          </w:r>
          <w:proofErr w:type="spellEnd"/>
          <w:r w:rsidRPr="0037224A">
            <w:rPr>
              <w:lang w:val="fr-FR"/>
            </w:rPr>
            <w:t xml:space="preserve"> </w:t>
          </w:r>
          <w:proofErr w:type="spellStart"/>
          <w:r w:rsidRPr="0037224A">
            <w:rPr>
              <w:lang w:val="fr-FR"/>
            </w:rPr>
            <w:t>Committees</w:t>
          </w:r>
          <w:proofErr w:type="spellEnd"/>
          <w:r w:rsidRPr="0037224A">
            <w:rPr>
              <w:lang w:val="fr-FR"/>
            </w:rPr>
            <w:t xml:space="preserve"> on </w:t>
          </w:r>
          <w:proofErr w:type="spellStart"/>
          <w:r w:rsidRPr="0037224A">
            <w:rPr>
              <w:lang w:val="fr-FR"/>
            </w:rPr>
            <w:t>research</w:t>
          </w:r>
          <w:proofErr w:type="spellEnd"/>
          <w:r w:rsidRPr="0037224A">
            <w:rPr>
              <w:lang w:val="fr-FR"/>
            </w:rPr>
            <w:t xml:space="preserve"> </w:t>
          </w:r>
          <w:proofErr w:type="spellStart"/>
          <w:r w:rsidRPr="0037224A">
            <w:rPr>
              <w:lang w:val="fr-FR"/>
            </w:rPr>
            <w:t>involving</w:t>
          </w:r>
          <w:proofErr w:type="spellEnd"/>
          <w:r w:rsidRPr="0037224A">
            <w:rPr>
              <w:lang w:val="fr-FR"/>
            </w:rPr>
            <w:t xml:space="preserve"> </w:t>
          </w:r>
          <w:proofErr w:type="spellStart"/>
          <w:r w:rsidRPr="0037224A">
            <w:rPr>
              <w:lang w:val="fr-FR"/>
            </w:rPr>
            <w:t>humans</w:t>
          </w:r>
          <w:proofErr w:type="spellEnd"/>
        </w:p>
      </w:tc>
    </w:tr>
    <w:tr w:rsidR="00BB7FEE" w:rsidRPr="00ED55BD" w14:paraId="0B5897B7" w14:textId="77777777" w:rsidTr="00BB7FEE">
      <w:trPr>
        <w:trHeight w:hRule="exact" w:val="85"/>
        <w:jc w:val="center"/>
      </w:trPr>
      <w:tc>
        <w:tcPr>
          <w:tcW w:w="3261" w:type="dxa"/>
          <w:tcBorders>
            <w:top w:val="nil"/>
            <w:left w:val="nil"/>
            <w:right w:val="nil"/>
          </w:tcBorders>
          <w:shd w:val="clear" w:color="auto" w:fill="auto"/>
        </w:tcPr>
        <w:p w14:paraId="096B1D99" w14:textId="77777777" w:rsidR="00BB7FEE" w:rsidRPr="00ED55BD" w:rsidRDefault="00BB7FEE" w:rsidP="00FD06EB">
          <w:pPr>
            <w:pStyle w:val="Kopfzeile"/>
            <w:rPr>
              <w:sz w:val="16"/>
              <w:szCs w:val="16"/>
            </w:rPr>
          </w:pPr>
        </w:p>
      </w:tc>
      <w:tc>
        <w:tcPr>
          <w:tcW w:w="6090" w:type="dxa"/>
          <w:tcBorders>
            <w:top w:val="nil"/>
            <w:left w:val="nil"/>
            <w:right w:val="nil"/>
          </w:tcBorders>
          <w:shd w:val="clear" w:color="auto" w:fill="auto"/>
        </w:tcPr>
        <w:p w14:paraId="6D5B2329" w14:textId="77777777" w:rsidR="00BB7FEE" w:rsidRPr="00ED55BD" w:rsidRDefault="00BB7FEE" w:rsidP="00FD06EB">
          <w:pPr>
            <w:pStyle w:val="Kopfzeile"/>
            <w:rPr>
              <w:sz w:val="16"/>
              <w:szCs w:val="16"/>
            </w:rPr>
          </w:pPr>
        </w:p>
      </w:tc>
      <w:tc>
        <w:tcPr>
          <w:tcW w:w="714" w:type="dxa"/>
          <w:tcBorders>
            <w:top w:val="nil"/>
            <w:left w:val="nil"/>
            <w:right w:val="nil"/>
          </w:tcBorders>
          <w:shd w:val="clear" w:color="auto" w:fill="auto"/>
        </w:tcPr>
        <w:p w14:paraId="5C60DF05" w14:textId="77777777" w:rsidR="00BB7FEE" w:rsidRPr="00ED55BD" w:rsidRDefault="00BB7FEE" w:rsidP="00FD06EB">
          <w:pPr>
            <w:pStyle w:val="Kopfzeile"/>
            <w:rPr>
              <w:rFonts w:cs="Arial"/>
              <w:sz w:val="16"/>
              <w:szCs w:val="16"/>
            </w:rPr>
          </w:pPr>
        </w:p>
      </w:tc>
    </w:tr>
  </w:tbl>
  <w:p w14:paraId="0CA39EFF" w14:textId="77777777" w:rsidR="00851928" w:rsidRDefault="0085192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E68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460ED886"/>
    <w:lvl w:ilvl="0">
      <w:numFmt w:val="bullet"/>
      <w:lvlText w:val="*"/>
      <w:lvlJc w:val="left"/>
    </w:lvl>
  </w:abstractNum>
  <w:abstractNum w:abstractNumId="2">
    <w:nsid w:val="07CA1089"/>
    <w:multiLevelType w:val="hybridMultilevel"/>
    <w:tmpl w:val="01E065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D6C35"/>
    <w:multiLevelType w:val="hybridMultilevel"/>
    <w:tmpl w:val="DE2019C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B0187A"/>
    <w:multiLevelType w:val="hybridMultilevel"/>
    <w:tmpl w:val="131EE110"/>
    <w:lvl w:ilvl="0" w:tplc="AB46284E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274426"/>
    <w:multiLevelType w:val="hybridMultilevel"/>
    <w:tmpl w:val="B008B9F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28"/>
    <w:rsid w:val="00025F0D"/>
    <w:rsid w:val="000E5486"/>
    <w:rsid w:val="001A0F52"/>
    <w:rsid w:val="0026194C"/>
    <w:rsid w:val="002B7FE9"/>
    <w:rsid w:val="002F150A"/>
    <w:rsid w:val="002F7C7F"/>
    <w:rsid w:val="00353284"/>
    <w:rsid w:val="00402DA9"/>
    <w:rsid w:val="00424EB3"/>
    <w:rsid w:val="004B3E88"/>
    <w:rsid w:val="004F4202"/>
    <w:rsid w:val="005023A3"/>
    <w:rsid w:val="0056031A"/>
    <w:rsid w:val="005A27B5"/>
    <w:rsid w:val="0071634D"/>
    <w:rsid w:val="0076075C"/>
    <w:rsid w:val="0082026A"/>
    <w:rsid w:val="00851928"/>
    <w:rsid w:val="008D6E75"/>
    <w:rsid w:val="009C2B0A"/>
    <w:rsid w:val="00AA2830"/>
    <w:rsid w:val="00B35324"/>
    <w:rsid w:val="00BB7FEE"/>
    <w:rsid w:val="00BF2AFC"/>
    <w:rsid w:val="00C63B04"/>
    <w:rsid w:val="00C6635C"/>
    <w:rsid w:val="00CA097C"/>
    <w:rsid w:val="00D05755"/>
    <w:rsid w:val="00D35AF6"/>
    <w:rsid w:val="00E857AF"/>
    <w:rsid w:val="00EA0FD6"/>
    <w:rsid w:val="00EB6309"/>
    <w:rsid w:val="00F4377E"/>
    <w:rsid w:val="00F7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3E8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He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3E88"/>
    <w:pPr>
      <w:spacing w:line="288" w:lineRule="auto"/>
    </w:pPr>
    <w:rPr>
      <w:rFonts w:eastAsia="Times New Roman"/>
      <w:sz w:val="22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C63B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4B3E88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4B3E88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">
    <w:name w:val="in"/>
    <w:basedOn w:val="Standard"/>
    <w:rsid w:val="00851928"/>
    <w:pPr>
      <w:tabs>
        <w:tab w:val="left" w:pos="737"/>
        <w:tab w:val="left" w:pos="1134"/>
      </w:tabs>
      <w:spacing w:after="180"/>
      <w:ind w:left="737" w:hanging="737"/>
      <w:jc w:val="both"/>
    </w:pPr>
    <w:rPr>
      <w:rFonts w:ascii="Century Schoolbook" w:hAnsi="Century Schoolbook"/>
      <w:szCs w:val="20"/>
      <w:lang w:eastAsia="de-DE"/>
    </w:rPr>
  </w:style>
  <w:style w:type="character" w:styleId="Kommentarzeichen">
    <w:name w:val="annotation reference"/>
    <w:rsid w:val="00851928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851928"/>
    <w:rPr>
      <w:sz w:val="20"/>
      <w:szCs w:val="20"/>
    </w:rPr>
  </w:style>
  <w:style w:type="character" w:customStyle="1" w:styleId="KommentartextZeichen">
    <w:name w:val="Kommentartext Zeichen"/>
    <w:link w:val="Kommentartext"/>
    <w:rsid w:val="0085192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51928"/>
    <w:rPr>
      <w:rFonts w:ascii="Tahoma" w:hAnsi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851928"/>
    <w:rPr>
      <w:rFonts w:ascii="Tahoma" w:eastAsia="Times New Roman" w:hAnsi="Tahoma" w:cs="Tahoma"/>
      <w:sz w:val="16"/>
      <w:szCs w:val="16"/>
      <w:lang w:val="en-GB" w:eastAsia="en-US"/>
    </w:rPr>
  </w:style>
  <w:style w:type="character" w:styleId="Zeilennummer">
    <w:name w:val="line number"/>
    <w:basedOn w:val="Absatzstandardschriftart"/>
    <w:uiPriority w:val="99"/>
    <w:semiHidden/>
    <w:unhideWhenUsed/>
    <w:rsid w:val="00851928"/>
  </w:style>
  <w:style w:type="paragraph" w:styleId="Kopfzeile">
    <w:name w:val="header"/>
    <w:basedOn w:val="Standard"/>
    <w:link w:val="KopfzeileZeichen"/>
    <w:uiPriority w:val="99"/>
    <w:unhideWhenUsed/>
    <w:rsid w:val="0085192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85192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uzeile">
    <w:name w:val="footer"/>
    <w:basedOn w:val="Standard"/>
    <w:link w:val="FuzeileZeichen"/>
    <w:uiPriority w:val="99"/>
    <w:unhideWhenUsed/>
    <w:rsid w:val="0085192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85192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51928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851928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4B3E88"/>
    <w:rPr>
      <w:rFonts w:eastAsiaTheme="majorEastAsia" w:cstheme="majorBidi"/>
      <w:b/>
      <w:bCs/>
      <w:sz w:val="28"/>
      <w:szCs w:val="26"/>
      <w:lang w:val="en-GB"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4B3E88"/>
    <w:rPr>
      <w:rFonts w:eastAsiaTheme="majorEastAsia" w:cstheme="majorBidi"/>
      <w:b/>
      <w:bCs/>
      <w:sz w:val="24"/>
      <w:szCs w:val="24"/>
      <w:lang w:val="en-GB" w:eastAsia="en-US"/>
    </w:rPr>
  </w:style>
  <w:style w:type="table" w:styleId="Tabellenraster">
    <w:name w:val="Table Grid"/>
    <w:basedOn w:val="NormaleTabelle"/>
    <w:uiPriority w:val="59"/>
    <w:rsid w:val="004B3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05755"/>
    <w:pPr>
      <w:ind w:left="720"/>
      <w:contextualSpacing/>
    </w:pPr>
  </w:style>
  <w:style w:type="paragraph" w:styleId="KeinLeerraum">
    <w:name w:val="No Spacing"/>
    <w:uiPriority w:val="1"/>
    <w:qFormat/>
    <w:rsid w:val="008D6E75"/>
    <w:rPr>
      <w:rFonts w:ascii="Calibri" w:eastAsia="Times New Roman" w:hAnsi="Calibri"/>
      <w:sz w:val="22"/>
      <w:szCs w:val="22"/>
      <w:lang w:val="de-CH" w:eastAsia="de-CH"/>
    </w:rPr>
  </w:style>
  <w:style w:type="paragraph" w:customStyle="1" w:styleId="SwissethicsHeaderObenRechts">
    <w:name w:val="SwissethicsHeaderObenRechts"/>
    <w:basedOn w:val="Standard"/>
    <w:qFormat/>
    <w:rsid w:val="00BB7FE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  <w:jc w:val="right"/>
    </w:pPr>
    <w:rPr>
      <w:rFonts w:ascii="Century Gothic" w:hAnsi="Century Gothic" w:cs="Arial"/>
      <w:color w:val="4E4E4D"/>
      <w:sz w:val="18"/>
      <w:szCs w:val="18"/>
      <w:lang w:val="de-CH" w:eastAsia="de-CH"/>
    </w:rPr>
  </w:style>
  <w:style w:type="paragraph" w:customStyle="1" w:styleId="SwissethicsHeaderObenLinks">
    <w:name w:val="SwissethicsHeaderObenLinks"/>
    <w:basedOn w:val="Standard"/>
    <w:qFormat/>
    <w:rsid w:val="00BB7FE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</w:pPr>
    <w:rPr>
      <w:rFonts w:ascii="Century Gothic" w:eastAsiaTheme="minorEastAsia" w:hAnsi="Century Gothic" w:cs="Century Gothic"/>
      <w:color w:val="4E4E4D"/>
      <w:spacing w:val="60"/>
      <w:kern w:val="1"/>
      <w:sz w:val="36"/>
      <w:szCs w:val="36"/>
      <w:lang w:val="de-DE"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63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NurText">
    <w:name w:val="Plain Text"/>
    <w:basedOn w:val="Standard"/>
    <w:link w:val="NurTextZeichen"/>
    <w:uiPriority w:val="99"/>
    <w:rsid w:val="0056031A"/>
    <w:pPr>
      <w:spacing w:line="240" w:lineRule="auto"/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NurTextZeichen">
    <w:name w:val="Nur Text Zeichen"/>
    <w:basedOn w:val="Absatzstandardschriftart"/>
    <w:link w:val="NurText"/>
    <w:uiPriority w:val="99"/>
    <w:rsid w:val="0056031A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He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3E88"/>
    <w:pPr>
      <w:spacing w:line="288" w:lineRule="auto"/>
    </w:pPr>
    <w:rPr>
      <w:rFonts w:eastAsia="Times New Roman"/>
      <w:sz w:val="22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C63B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4B3E88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4B3E88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">
    <w:name w:val="in"/>
    <w:basedOn w:val="Standard"/>
    <w:rsid w:val="00851928"/>
    <w:pPr>
      <w:tabs>
        <w:tab w:val="left" w:pos="737"/>
        <w:tab w:val="left" w:pos="1134"/>
      </w:tabs>
      <w:spacing w:after="180"/>
      <w:ind w:left="737" w:hanging="737"/>
      <w:jc w:val="both"/>
    </w:pPr>
    <w:rPr>
      <w:rFonts w:ascii="Century Schoolbook" w:hAnsi="Century Schoolbook"/>
      <w:szCs w:val="20"/>
      <w:lang w:eastAsia="de-DE"/>
    </w:rPr>
  </w:style>
  <w:style w:type="character" w:styleId="Kommentarzeichen">
    <w:name w:val="annotation reference"/>
    <w:rsid w:val="00851928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851928"/>
    <w:rPr>
      <w:sz w:val="20"/>
      <w:szCs w:val="20"/>
    </w:rPr>
  </w:style>
  <w:style w:type="character" w:customStyle="1" w:styleId="KommentartextZeichen">
    <w:name w:val="Kommentartext Zeichen"/>
    <w:link w:val="Kommentartext"/>
    <w:rsid w:val="0085192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51928"/>
    <w:rPr>
      <w:rFonts w:ascii="Tahoma" w:hAnsi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851928"/>
    <w:rPr>
      <w:rFonts w:ascii="Tahoma" w:eastAsia="Times New Roman" w:hAnsi="Tahoma" w:cs="Tahoma"/>
      <w:sz w:val="16"/>
      <w:szCs w:val="16"/>
      <w:lang w:val="en-GB" w:eastAsia="en-US"/>
    </w:rPr>
  </w:style>
  <w:style w:type="character" w:styleId="Zeilennummer">
    <w:name w:val="line number"/>
    <w:basedOn w:val="Absatzstandardschriftart"/>
    <w:uiPriority w:val="99"/>
    <w:semiHidden/>
    <w:unhideWhenUsed/>
    <w:rsid w:val="00851928"/>
  </w:style>
  <w:style w:type="paragraph" w:styleId="Kopfzeile">
    <w:name w:val="header"/>
    <w:basedOn w:val="Standard"/>
    <w:link w:val="KopfzeileZeichen"/>
    <w:uiPriority w:val="99"/>
    <w:unhideWhenUsed/>
    <w:rsid w:val="0085192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85192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uzeile">
    <w:name w:val="footer"/>
    <w:basedOn w:val="Standard"/>
    <w:link w:val="FuzeileZeichen"/>
    <w:uiPriority w:val="99"/>
    <w:unhideWhenUsed/>
    <w:rsid w:val="0085192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85192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51928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851928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4B3E88"/>
    <w:rPr>
      <w:rFonts w:eastAsiaTheme="majorEastAsia" w:cstheme="majorBidi"/>
      <w:b/>
      <w:bCs/>
      <w:sz w:val="28"/>
      <w:szCs w:val="26"/>
      <w:lang w:val="en-GB"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4B3E88"/>
    <w:rPr>
      <w:rFonts w:eastAsiaTheme="majorEastAsia" w:cstheme="majorBidi"/>
      <w:b/>
      <w:bCs/>
      <w:sz w:val="24"/>
      <w:szCs w:val="24"/>
      <w:lang w:val="en-GB" w:eastAsia="en-US"/>
    </w:rPr>
  </w:style>
  <w:style w:type="table" w:styleId="Tabellenraster">
    <w:name w:val="Table Grid"/>
    <w:basedOn w:val="NormaleTabelle"/>
    <w:uiPriority w:val="59"/>
    <w:rsid w:val="004B3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05755"/>
    <w:pPr>
      <w:ind w:left="720"/>
      <w:contextualSpacing/>
    </w:pPr>
  </w:style>
  <w:style w:type="paragraph" w:styleId="KeinLeerraum">
    <w:name w:val="No Spacing"/>
    <w:uiPriority w:val="1"/>
    <w:qFormat/>
    <w:rsid w:val="008D6E75"/>
    <w:rPr>
      <w:rFonts w:ascii="Calibri" w:eastAsia="Times New Roman" w:hAnsi="Calibri"/>
      <w:sz w:val="22"/>
      <w:szCs w:val="22"/>
      <w:lang w:val="de-CH" w:eastAsia="de-CH"/>
    </w:rPr>
  </w:style>
  <w:style w:type="paragraph" w:customStyle="1" w:styleId="SwissethicsHeaderObenRechts">
    <w:name w:val="SwissethicsHeaderObenRechts"/>
    <w:basedOn w:val="Standard"/>
    <w:qFormat/>
    <w:rsid w:val="00BB7FE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  <w:jc w:val="right"/>
    </w:pPr>
    <w:rPr>
      <w:rFonts w:ascii="Century Gothic" w:hAnsi="Century Gothic" w:cs="Arial"/>
      <w:color w:val="4E4E4D"/>
      <w:sz w:val="18"/>
      <w:szCs w:val="18"/>
      <w:lang w:val="de-CH" w:eastAsia="de-CH"/>
    </w:rPr>
  </w:style>
  <w:style w:type="paragraph" w:customStyle="1" w:styleId="SwissethicsHeaderObenLinks">
    <w:name w:val="SwissethicsHeaderObenLinks"/>
    <w:basedOn w:val="Standard"/>
    <w:qFormat/>
    <w:rsid w:val="00BB7FE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</w:pPr>
    <w:rPr>
      <w:rFonts w:ascii="Century Gothic" w:eastAsiaTheme="minorEastAsia" w:hAnsi="Century Gothic" w:cs="Century Gothic"/>
      <w:color w:val="4E4E4D"/>
      <w:spacing w:val="60"/>
      <w:kern w:val="1"/>
      <w:sz w:val="36"/>
      <w:szCs w:val="36"/>
      <w:lang w:val="de-DE"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63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NurText">
    <w:name w:val="Plain Text"/>
    <w:basedOn w:val="Standard"/>
    <w:link w:val="NurTextZeichen"/>
    <w:uiPriority w:val="99"/>
    <w:rsid w:val="0056031A"/>
    <w:pPr>
      <w:spacing w:line="240" w:lineRule="auto"/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NurTextZeichen">
    <w:name w:val="Nur Text Zeichen"/>
    <w:basedOn w:val="Absatzstandardschriftart"/>
    <w:link w:val="NurText"/>
    <w:uiPriority w:val="99"/>
    <w:rsid w:val="0056031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wissethics.ch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3309</Characters>
  <Application>Microsoft Macintosh Word</Application>
  <DocSecurity>0</DocSecurity>
  <Lines>80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micih</dc:creator>
  <cp:lastModifiedBy>Michael Tueller</cp:lastModifiedBy>
  <cp:revision>5</cp:revision>
  <cp:lastPrinted>2014-10-05T18:38:00Z</cp:lastPrinted>
  <dcterms:created xsi:type="dcterms:W3CDTF">2014-10-05T18:00:00Z</dcterms:created>
  <dcterms:modified xsi:type="dcterms:W3CDTF">2014-10-05T18:39:00Z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EK_Version">
    <vt:lpwstr>1.0</vt:lpwstr>
  </property>
  <property fmtid="{D5CDD505-2E9C-101B-9397-08002B2CF9AE}" pid="3" name="AGEK_PubDate">
    <vt:lpwstr>05.10.2014</vt:lpwstr>
  </property>
  <property fmtid="{D5CDD505-2E9C-101B-9397-08002B2CF9AE}" pid="4" name="AGEK_PubDokName">
    <vt:lpwstr>guida biobanche</vt:lpwstr>
  </property>
  <property fmtid="{D5CDD505-2E9C-101B-9397-08002B2CF9AE}" pid="5" name="AGEK_PubVersion">
    <vt:lpwstr>V-1.0</vt:lpwstr>
  </property>
</Properties>
</file>